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4162" w:rsidRPr="00985A7D" w:rsidRDefault="00F442B2" w:rsidP="00F442B2">
      <w:pPr>
        <w:spacing w:line="240" w:lineRule="auto"/>
        <w:jc w:val="right"/>
        <w:rPr>
          <w:rFonts w:ascii="Trebuchet MS" w:hAnsi="Trebuchet MS" w:cs="Arial"/>
          <w:b/>
          <w:lang w:val="ro-RO"/>
        </w:rPr>
      </w:pPr>
      <w:r w:rsidRPr="00985A7D">
        <w:rPr>
          <w:rFonts w:ascii="Trebuchet MS" w:hAnsi="Trebuchet MS" w:cs="Arial"/>
          <w:b/>
          <w:lang w:val="ro-RO"/>
        </w:rPr>
        <w:t>Anexa I</w:t>
      </w:r>
    </w:p>
    <w:p w:rsidR="00154162" w:rsidRPr="00985A7D" w:rsidRDefault="003576AA">
      <w:pPr>
        <w:spacing w:line="240" w:lineRule="auto"/>
        <w:jc w:val="center"/>
        <w:rPr>
          <w:rFonts w:ascii="Trebuchet MS" w:hAnsi="Trebuchet MS" w:cs="Arial"/>
          <w:b/>
          <w:lang w:val="ro-RO"/>
        </w:rPr>
      </w:pPr>
      <w:r w:rsidRPr="00985A7D">
        <w:rPr>
          <w:rFonts w:ascii="Trebuchet MS" w:hAnsi="Trebuchet MS" w:cs="Arial"/>
          <w:b/>
          <w:lang w:val="ro-RO"/>
        </w:rPr>
        <w:t>Achiziție de HSM-uri pentru conectare la BNR / ReGISMX</w:t>
      </w:r>
    </w:p>
    <w:p w:rsidR="00154162" w:rsidRPr="00985A7D" w:rsidRDefault="00154162">
      <w:pPr>
        <w:spacing w:line="240" w:lineRule="auto"/>
        <w:jc w:val="left"/>
        <w:rPr>
          <w:rFonts w:ascii="Trebuchet MS" w:hAnsi="Trebuchet MS" w:cs="Arial"/>
          <w:b/>
          <w:lang w:val="ro-RO"/>
        </w:rPr>
      </w:pPr>
    </w:p>
    <w:p w:rsidR="00154162" w:rsidRPr="00985A7D" w:rsidRDefault="00154162">
      <w:pPr>
        <w:spacing w:line="240" w:lineRule="auto"/>
        <w:ind w:firstLine="567"/>
        <w:jc w:val="left"/>
        <w:rPr>
          <w:rFonts w:ascii="Trebuchet MS" w:hAnsi="Trebuchet MS" w:cs="Arial"/>
          <w:b/>
          <w:lang w:val="ro-RO"/>
        </w:rPr>
      </w:pPr>
      <w:r w:rsidRPr="00985A7D">
        <w:rPr>
          <w:rFonts w:ascii="Trebuchet MS" w:hAnsi="Trebuchet MS" w:cs="Arial"/>
          <w:b/>
          <w:lang w:val="ro-RO"/>
        </w:rPr>
        <w:t>OBIECT</w:t>
      </w:r>
    </w:p>
    <w:p w:rsidR="00154162" w:rsidRPr="00985A7D" w:rsidRDefault="00154162">
      <w:pPr>
        <w:spacing w:line="240" w:lineRule="auto"/>
        <w:jc w:val="left"/>
        <w:rPr>
          <w:rFonts w:ascii="Trebuchet MS" w:hAnsi="Trebuchet MS" w:cs="Arial"/>
          <w:b/>
          <w:lang w:val="ro-RO"/>
        </w:rPr>
      </w:pPr>
    </w:p>
    <w:p w:rsidR="00154162" w:rsidRPr="00985A7D" w:rsidRDefault="00154162">
      <w:pPr>
        <w:spacing w:line="240" w:lineRule="auto"/>
        <w:ind w:firstLine="540"/>
        <w:rPr>
          <w:rFonts w:ascii="Trebuchet MS" w:hAnsi="Trebuchet MS" w:cs="Arial"/>
          <w:b/>
          <w:lang w:val="ro-RO"/>
        </w:rPr>
      </w:pPr>
      <w:r w:rsidRPr="00985A7D">
        <w:rPr>
          <w:rFonts w:ascii="Trebuchet MS" w:hAnsi="Trebuchet MS" w:cs="Arial"/>
          <w:lang w:val="ro-RO"/>
        </w:rPr>
        <w:t>Obiectul prezentului caiet de sarcini constă în f</w:t>
      </w:r>
      <w:r w:rsidR="00E352EA" w:rsidRPr="00985A7D">
        <w:rPr>
          <w:rFonts w:ascii="Trebuchet MS" w:hAnsi="Trebuchet MS" w:cs="Arial"/>
          <w:lang w:val="ro-RO"/>
        </w:rPr>
        <w:t xml:space="preserve">urnizarea tipurilor de produse </w:t>
      </w:r>
      <w:r w:rsidR="008054F1" w:rsidRPr="00985A7D">
        <w:rPr>
          <w:rFonts w:ascii="Trebuchet MS" w:hAnsi="Trebuchet MS" w:cs="Arial"/>
          <w:lang w:val="ro-RO"/>
        </w:rPr>
        <w:t>așa</w:t>
      </w:r>
      <w:r w:rsidRPr="00985A7D">
        <w:rPr>
          <w:rFonts w:ascii="Trebuchet MS" w:hAnsi="Trebuchet MS" w:cs="Arial"/>
          <w:lang w:val="ro-RO"/>
        </w:rPr>
        <w:t xml:space="preserve"> cum sunt stabilite </w:t>
      </w:r>
      <w:r w:rsidR="008054F1" w:rsidRPr="008054F1">
        <w:rPr>
          <w:rFonts w:ascii="Trebuchet MS" w:hAnsi="Trebuchet MS" w:cs="Arial"/>
          <w:lang w:val="ro-RO"/>
        </w:rPr>
        <w:t>și în cantitatea prevăzută în</w:t>
      </w:r>
      <w:r w:rsidRPr="00985A7D">
        <w:rPr>
          <w:rFonts w:ascii="Trebuchet MS" w:hAnsi="Trebuchet MS" w:cs="Arial"/>
          <w:lang w:val="ro-RO"/>
        </w:rPr>
        <w:t xml:space="preserve"> </w:t>
      </w:r>
      <w:r w:rsidR="00F442B2" w:rsidRPr="00985A7D">
        <w:rPr>
          <w:rFonts w:ascii="Trebuchet MS" w:hAnsi="Trebuchet MS" w:cs="Arial"/>
          <w:lang w:val="ro-RO"/>
        </w:rPr>
        <w:t>Anexa nr. I.1</w:t>
      </w:r>
      <w:r w:rsidR="00CB4FDD">
        <w:rPr>
          <w:rFonts w:ascii="Trebuchet MS" w:hAnsi="Trebuchet MS" w:cs="Arial"/>
          <w:lang w:val="ro-RO"/>
        </w:rPr>
        <w:t>.</w:t>
      </w:r>
      <w:r w:rsidRPr="00985A7D">
        <w:rPr>
          <w:rFonts w:ascii="Trebuchet MS" w:hAnsi="Trebuchet MS" w:cs="Arial"/>
          <w:lang w:val="ro-RO"/>
        </w:rPr>
        <w:t xml:space="preserve"> </w:t>
      </w:r>
    </w:p>
    <w:p w:rsidR="00154162" w:rsidRPr="00985A7D" w:rsidRDefault="00154162">
      <w:pPr>
        <w:spacing w:line="240" w:lineRule="auto"/>
        <w:rPr>
          <w:rFonts w:ascii="Trebuchet MS" w:hAnsi="Trebuchet MS" w:cs="Arial"/>
          <w:b/>
          <w:lang w:val="ro-RO"/>
        </w:rPr>
      </w:pPr>
    </w:p>
    <w:p w:rsidR="00E352EA" w:rsidRPr="00985A7D" w:rsidRDefault="00E352EA">
      <w:pPr>
        <w:spacing w:line="240" w:lineRule="auto"/>
        <w:rPr>
          <w:rFonts w:ascii="Trebuchet MS" w:hAnsi="Trebuchet MS" w:cs="Arial"/>
          <w:b/>
          <w:lang w:val="ro-RO"/>
        </w:rPr>
      </w:pPr>
    </w:p>
    <w:p w:rsidR="00154162" w:rsidRPr="00985A7D" w:rsidRDefault="00154162">
      <w:pPr>
        <w:spacing w:line="240" w:lineRule="auto"/>
        <w:ind w:firstLine="567"/>
        <w:rPr>
          <w:rFonts w:ascii="Trebuchet MS" w:hAnsi="Trebuchet MS" w:cs="Arial"/>
          <w:b/>
          <w:lang w:val="ro-RO"/>
        </w:rPr>
      </w:pPr>
      <w:r w:rsidRPr="00985A7D">
        <w:rPr>
          <w:rFonts w:ascii="Trebuchet MS" w:hAnsi="Trebuchet MS" w:cs="Arial"/>
          <w:b/>
          <w:lang w:val="ro-RO"/>
        </w:rPr>
        <w:t>CONDIŢII DE LIVRARE ŞI RECEPŢIE</w:t>
      </w:r>
    </w:p>
    <w:p w:rsidR="00154162" w:rsidRPr="00985A7D" w:rsidRDefault="00154162">
      <w:pPr>
        <w:tabs>
          <w:tab w:val="left" w:pos="1260"/>
        </w:tabs>
        <w:spacing w:line="240" w:lineRule="auto"/>
        <w:rPr>
          <w:rFonts w:ascii="Trebuchet MS" w:hAnsi="Trebuchet MS" w:cs="Arial"/>
          <w:b/>
          <w:lang w:val="ro-RO"/>
        </w:rPr>
      </w:pPr>
    </w:p>
    <w:p w:rsidR="00154162" w:rsidRPr="00985A7D" w:rsidRDefault="008657B6" w:rsidP="00985A7D">
      <w:pPr>
        <w:numPr>
          <w:ilvl w:val="1"/>
          <w:numId w:val="6"/>
        </w:numPr>
        <w:shd w:val="clear" w:color="auto" w:fill="FFFFFF"/>
        <w:autoSpaceDE w:val="0"/>
        <w:spacing w:before="60" w:line="240" w:lineRule="auto"/>
        <w:rPr>
          <w:rFonts w:ascii="Trebuchet MS" w:hAnsi="Trebuchet MS" w:cs="Arial"/>
          <w:b/>
          <w:lang w:val="ro-RO"/>
        </w:rPr>
      </w:pPr>
      <w:r w:rsidRPr="00985A7D">
        <w:rPr>
          <w:rFonts w:ascii="Trebuchet MS" w:hAnsi="Trebuchet MS" w:cs="Arial"/>
          <w:b/>
          <w:lang w:val="ro-RO"/>
        </w:rPr>
        <w:t>Furnizorul de produse</w:t>
      </w:r>
      <w:r w:rsidR="00154162" w:rsidRPr="00985A7D">
        <w:rPr>
          <w:rFonts w:ascii="Trebuchet MS" w:hAnsi="Trebuchet MS" w:cs="Arial"/>
          <w:b/>
          <w:lang w:val="ro-RO"/>
        </w:rPr>
        <w:t xml:space="preserve"> </w:t>
      </w:r>
      <w:r w:rsidR="00154162" w:rsidRPr="00985A7D">
        <w:rPr>
          <w:rFonts w:ascii="Trebuchet MS" w:hAnsi="Trebuchet MS" w:cs="Arial"/>
          <w:lang w:val="ro-RO"/>
        </w:rPr>
        <w:t xml:space="preserve">va elibera </w:t>
      </w:r>
      <w:r w:rsidR="00985A7D" w:rsidRPr="00985A7D">
        <w:rPr>
          <w:rFonts w:ascii="Trebuchet MS" w:hAnsi="Trebuchet MS" w:cs="Arial"/>
          <w:lang w:val="ro-RO"/>
        </w:rPr>
        <w:t>modul</w:t>
      </w:r>
      <w:r w:rsidR="00985A7D">
        <w:rPr>
          <w:rFonts w:ascii="Trebuchet MS" w:hAnsi="Trebuchet MS" w:cs="Arial"/>
          <w:lang w:val="ro-RO"/>
        </w:rPr>
        <w:t>ele</w:t>
      </w:r>
      <w:r w:rsidR="00985A7D" w:rsidRPr="00985A7D">
        <w:rPr>
          <w:rFonts w:ascii="Trebuchet MS" w:hAnsi="Trebuchet MS" w:cs="Arial"/>
          <w:lang w:val="ro-RO"/>
        </w:rPr>
        <w:t xml:space="preserve"> de securitate hardware</w:t>
      </w:r>
      <w:r w:rsidR="00154162" w:rsidRPr="00985A7D">
        <w:rPr>
          <w:rFonts w:ascii="Trebuchet MS" w:hAnsi="Trebuchet MS" w:cs="Arial"/>
          <w:lang w:val="ro-RO"/>
        </w:rPr>
        <w:t xml:space="preserve"> solicitate prin comenzile </w:t>
      </w:r>
      <w:r w:rsidR="00154162" w:rsidRPr="00985A7D">
        <w:rPr>
          <w:rFonts w:ascii="Trebuchet MS" w:hAnsi="Trebuchet MS" w:cs="Arial"/>
          <w:b/>
          <w:bCs/>
          <w:lang w:val="ro-RO"/>
        </w:rPr>
        <w:t xml:space="preserve">MINISTERULUI </w:t>
      </w:r>
      <w:r w:rsidR="00985A7D">
        <w:rPr>
          <w:rFonts w:ascii="Trebuchet MS" w:hAnsi="Trebuchet MS" w:cs="Arial"/>
          <w:b/>
          <w:lang w:val="ro-RO"/>
        </w:rPr>
        <w:t>FINANŢELOR</w:t>
      </w:r>
      <w:r w:rsidR="00154162" w:rsidRPr="00985A7D">
        <w:rPr>
          <w:rFonts w:ascii="Trebuchet MS" w:hAnsi="Trebuchet MS" w:cs="Arial"/>
          <w:lang w:val="ro-RO"/>
        </w:rPr>
        <w:t xml:space="preserve">, cu respectarea </w:t>
      </w:r>
      <w:r w:rsidR="00712058" w:rsidRPr="00985A7D">
        <w:rPr>
          <w:rFonts w:ascii="Trebuchet MS" w:hAnsi="Trebuchet MS" w:cs="Arial"/>
          <w:lang w:val="ro-RO"/>
        </w:rPr>
        <w:t>procedurilor</w:t>
      </w:r>
      <w:r w:rsidR="00154162" w:rsidRPr="00985A7D">
        <w:rPr>
          <w:rFonts w:ascii="Trebuchet MS" w:hAnsi="Trebuchet MS" w:cs="Arial"/>
          <w:lang w:val="ro-RO"/>
        </w:rPr>
        <w:t xml:space="preserve"> </w:t>
      </w:r>
      <w:r w:rsidR="00712058" w:rsidRPr="00985A7D">
        <w:rPr>
          <w:rFonts w:ascii="Trebuchet MS" w:hAnsi="Trebuchet MS" w:cs="Arial"/>
          <w:lang w:val="ro-RO"/>
        </w:rPr>
        <w:t>prevăzute</w:t>
      </w:r>
      <w:r w:rsidR="00154162" w:rsidRPr="00985A7D">
        <w:rPr>
          <w:rFonts w:ascii="Trebuchet MS" w:hAnsi="Trebuchet MS" w:cs="Arial"/>
          <w:lang w:val="ro-RO"/>
        </w:rPr>
        <w:t xml:space="preserve"> în </w:t>
      </w:r>
      <w:r w:rsidR="00F442B2" w:rsidRPr="00985A7D">
        <w:rPr>
          <w:rFonts w:ascii="Trebuchet MS" w:hAnsi="Trebuchet MS" w:cs="Arial"/>
          <w:lang w:val="ro-RO"/>
        </w:rPr>
        <w:t>Anexa nr. I.2</w:t>
      </w:r>
      <w:r w:rsidR="00154162" w:rsidRPr="00985A7D">
        <w:rPr>
          <w:rFonts w:ascii="Trebuchet MS" w:hAnsi="Trebuchet MS" w:cs="Arial"/>
          <w:lang w:val="ro-RO"/>
        </w:rPr>
        <w:t>.</w:t>
      </w:r>
    </w:p>
    <w:p w:rsidR="00154162" w:rsidRPr="00985A7D" w:rsidRDefault="00712058" w:rsidP="00985A7D">
      <w:pPr>
        <w:numPr>
          <w:ilvl w:val="1"/>
          <w:numId w:val="6"/>
        </w:numPr>
        <w:shd w:val="clear" w:color="auto" w:fill="FFFFFF"/>
        <w:autoSpaceDE w:val="0"/>
        <w:spacing w:before="60" w:line="240" w:lineRule="auto"/>
        <w:ind w:hanging="84"/>
        <w:rPr>
          <w:rFonts w:ascii="Trebuchet MS" w:hAnsi="Trebuchet MS" w:cs="Arial"/>
          <w:b/>
          <w:lang w:val="ro-RO"/>
        </w:rPr>
      </w:pPr>
      <w:r w:rsidRPr="00985A7D">
        <w:rPr>
          <w:rFonts w:ascii="Trebuchet MS" w:hAnsi="Trebuchet MS" w:cs="Arial"/>
          <w:b/>
          <w:lang w:val="ro-RO"/>
        </w:rPr>
        <w:t>Recepția</w:t>
      </w:r>
      <w:r w:rsidR="00154162" w:rsidRPr="00985A7D">
        <w:rPr>
          <w:rFonts w:ascii="Trebuchet MS" w:hAnsi="Trebuchet MS" w:cs="Arial"/>
          <w:b/>
          <w:lang w:val="ro-RO"/>
        </w:rPr>
        <w:t xml:space="preserve"> produselor se va efectua </w:t>
      </w:r>
      <w:r w:rsidR="008657B6" w:rsidRPr="00985A7D">
        <w:rPr>
          <w:rFonts w:ascii="Trebuchet MS" w:hAnsi="Trebuchet MS" w:cs="Arial"/>
          <w:b/>
          <w:lang w:val="ro-RO"/>
        </w:rPr>
        <w:t>pe baza documentelor furnizate de curier</w:t>
      </w:r>
      <w:r w:rsidR="00DB3AF3" w:rsidRPr="00985A7D">
        <w:rPr>
          <w:rFonts w:ascii="Trebuchet MS" w:hAnsi="Trebuchet MS" w:cs="Arial"/>
          <w:b/>
          <w:lang w:val="ro-RO"/>
        </w:rPr>
        <w:t>,</w:t>
      </w:r>
      <w:r w:rsidR="008657B6" w:rsidRPr="00985A7D">
        <w:rPr>
          <w:rFonts w:ascii="Trebuchet MS" w:hAnsi="Trebuchet MS" w:cs="Arial"/>
          <w:b/>
          <w:lang w:val="ro-RO"/>
        </w:rPr>
        <w:t xml:space="preserve"> </w:t>
      </w:r>
      <w:r w:rsidR="00154162" w:rsidRPr="00985A7D">
        <w:rPr>
          <w:rFonts w:ascii="Trebuchet MS" w:hAnsi="Trebuchet MS" w:cs="Arial"/>
          <w:b/>
          <w:lang w:val="ro-RO"/>
        </w:rPr>
        <w:t>prin proces</w:t>
      </w:r>
      <w:r w:rsidR="00DB3AF3" w:rsidRPr="00985A7D">
        <w:rPr>
          <w:rFonts w:ascii="Trebuchet MS" w:hAnsi="Trebuchet MS" w:cs="Arial"/>
          <w:b/>
          <w:lang w:val="ro-RO"/>
        </w:rPr>
        <w:t xml:space="preserve"> verbal</w:t>
      </w:r>
      <w:r w:rsidR="00154162" w:rsidRPr="00985A7D">
        <w:rPr>
          <w:rFonts w:ascii="Trebuchet MS" w:hAnsi="Trebuchet MS" w:cs="Arial"/>
          <w:b/>
          <w:lang w:val="ro-RO"/>
        </w:rPr>
        <w:t xml:space="preserve"> de </w:t>
      </w:r>
      <w:r w:rsidRPr="00985A7D">
        <w:rPr>
          <w:rFonts w:ascii="Trebuchet MS" w:hAnsi="Trebuchet MS" w:cs="Arial"/>
          <w:b/>
          <w:lang w:val="ro-RO"/>
        </w:rPr>
        <w:t>recepție</w:t>
      </w:r>
      <w:r w:rsidR="00154162" w:rsidRPr="00985A7D">
        <w:rPr>
          <w:rFonts w:ascii="Trebuchet MS" w:hAnsi="Trebuchet MS" w:cs="Arial"/>
          <w:b/>
          <w:lang w:val="ro-RO"/>
        </w:rPr>
        <w:t>, semnat de reprezentan</w:t>
      </w:r>
      <w:r w:rsidR="008657B6" w:rsidRPr="00985A7D">
        <w:rPr>
          <w:rFonts w:ascii="Trebuchet MS" w:hAnsi="Trebuchet MS" w:cs="Arial"/>
          <w:b/>
          <w:lang w:val="ro-RO"/>
        </w:rPr>
        <w:t>tul Ministerului Finanțelor</w:t>
      </w:r>
      <w:r w:rsidR="00154162" w:rsidRPr="00985A7D">
        <w:rPr>
          <w:rFonts w:ascii="Trebuchet MS" w:hAnsi="Trebuchet MS" w:cs="Arial"/>
          <w:b/>
          <w:lang w:val="ro-RO"/>
        </w:rPr>
        <w:t xml:space="preserve">. </w:t>
      </w:r>
    </w:p>
    <w:p w:rsidR="00154162" w:rsidRPr="00985A7D" w:rsidRDefault="00154162">
      <w:pPr>
        <w:spacing w:line="240" w:lineRule="auto"/>
        <w:ind w:firstLine="567"/>
        <w:rPr>
          <w:rFonts w:ascii="Trebuchet MS" w:hAnsi="Trebuchet MS" w:cs="Arial"/>
          <w:lang w:val="ro-RO"/>
        </w:rPr>
      </w:pPr>
    </w:p>
    <w:p w:rsidR="00154162" w:rsidRPr="00985A7D" w:rsidRDefault="00154162">
      <w:pPr>
        <w:spacing w:line="240" w:lineRule="auto"/>
        <w:ind w:firstLine="567"/>
        <w:rPr>
          <w:rFonts w:ascii="Trebuchet MS" w:hAnsi="Trebuchet MS" w:cs="Arial"/>
          <w:b/>
          <w:lang w:val="ro-RO"/>
        </w:rPr>
      </w:pPr>
      <w:r w:rsidRPr="00985A7D">
        <w:rPr>
          <w:rFonts w:ascii="Trebuchet MS" w:hAnsi="Trebuchet MS" w:cs="Arial"/>
          <w:b/>
          <w:lang w:val="ro-RO"/>
        </w:rPr>
        <w:t>GARANŢII</w:t>
      </w:r>
    </w:p>
    <w:p w:rsidR="00154162" w:rsidRPr="00985A7D" w:rsidRDefault="00154162">
      <w:pPr>
        <w:spacing w:line="240" w:lineRule="auto"/>
        <w:rPr>
          <w:rFonts w:ascii="Trebuchet MS" w:hAnsi="Trebuchet MS" w:cs="Arial"/>
          <w:b/>
          <w:lang w:val="ro-RO"/>
        </w:rPr>
      </w:pPr>
    </w:p>
    <w:p w:rsidR="00154162" w:rsidRPr="00985A7D" w:rsidRDefault="00154162">
      <w:pPr>
        <w:numPr>
          <w:ilvl w:val="1"/>
          <w:numId w:val="5"/>
        </w:numPr>
        <w:tabs>
          <w:tab w:val="left" w:pos="540"/>
        </w:tabs>
        <w:spacing w:before="60" w:line="240" w:lineRule="auto"/>
        <w:ind w:left="540" w:hanging="114"/>
        <w:rPr>
          <w:rFonts w:ascii="Trebuchet MS" w:hAnsi="Trebuchet MS" w:cs="Arial"/>
          <w:lang w:val="ro-RO"/>
        </w:rPr>
      </w:pPr>
      <w:r w:rsidRPr="00985A7D">
        <w:rPr>
          <w:rFonts w:ascii="Trebuchet MS" w:hAnsi="Trebuchet MS" w:cs="Arial"/>
          <w:b/>
          <w:lang w:val="ro-RO"/>
        </w:rPr>
        <w:t>PRESTATORUL DE SERVICII DE SECURITATE</w:t>
      </w:r>
      <w:r w:rsidRPr="00985A7D">
        <w:rPr>
          <w:rFonts w:ascii="Trebuchet MS" w:hAnsi="Trebuchet MS" w:cs="Arial"/>
          <w:lang w:val="ro-RO"/>
        </w:rPr>
        <w:t xml:space="preserve">  va asigura o </w:t>
      </w:r>
      <w:r w:rsidR="00712058" w:rsidRPr="00985A7D">
        <w:rPr>
          <w:rFonts w:ascii="Trebuchet MS" w:hAnsi="Trebuchet MS" w:cs="Arial"/>
          <w:lang w:val="ro-RO"/>
        </w:rPr>
        <w:t>garanție</w:t>
      </w:r>
      <w:r w:rsidRPr="00985A7D">
        <w:rPr>
          <w:rFonts w:ascii="Trebuchet MS" w:hAnsi="Trebuchet MS" w:cs="Arial"/>
          <w:lang w:val="ro-RO"/>
        </w:rPr>
        <w:t xml:space="preserve"> pe o perioadă de un an </w:t>
      </w:r>
      <w:r w:rsidR="00DB3AF3" w:rsidRPr="00985A7D">
        <w:rPr>
          <w:rFonts w:ascii="Trebuchet MS" w:hAnsi="Trebuchet MS" w:cs="Arial"/>
          <w:lang w:val="ro-RO"/>
        </w:rPr>
        <w:t xml:space="preserve">de zile </w:t>
      </w:r>
      <w:r w:rsidRPr="00985A7D">
        <w:rPr>
          <w:rFonts w:ascii="Trebuchet MS" w:hAnsi="Trebuchet MS" w:cs="Arial"/>
          <w:lang w:val="ro-RO"/>
        </w:rPr>
        <w:t>pentru produsele furnizate.</w:t>
      </w:r>
    </w:p>
    <w:p w:rsidR="00154162" w:rsidRPr="00985A7D" w:rsidRDefault="00154162">
      <w:pPr>
        <w:numPr>
          <w:ilvl w:val="1"/>
          <w:numId w:val="5"/>
        </w:numPr>
        <w:tabs>
          <w:tab w:val="left" w:pos="540"/>
        </w:tabs>
        <w:spacing w:before="60" w:line="240" w:lineRule="auto"/>
        <w:ind w:left="540" w:hanging="114"/>
        <w:rPr>
          <w:rFonts w:ascii="Trebuchet MS" w:hAnsi="Trebuchet MS" w:cs="Arial"/>
          <w:lang w:val="ro-RO"/>
        </w:rPr>
      </w:pPr>
      <w:r w:rsidRPr="00985A7D">
        <w:rPr>
          <w:rFonts w:ascii="Trebuchet MS" w:hAnsi="Trebuchet MS" w:cs="Arial"/>
          <w:lang w:val="ro-RO"/>
        </w:rPr>
        <w:t xml:space="preserve">Produsele vor fi înlocuite fără nici un cost suplimentar în perioada de </w:t>
      </w:r>
      <w:r w:rsidR="00712058" w:rsidRPr="00985A7D">
        <w:rPr>
          <w:rFonts w:ascii="Trebuchet MS" w:hAnsi="Trebuchet MS" w:cs="Arial"/>
          <w:lang w:val="ro-RO"/>
        </w:rPr>
        <w:t>garanție</w:t>
      </w:r>
      <w:r w:rsidRPr="00985A7D">
        <w:rPr>
          <w:rFonts w:ascii="Trebuchet MS" w:hAnsi="Trebuchet MS" w:cs="Arial"/>
          <w:lang w:val="ro-RO"/>
        </w:rPr>
        <w:t xml:space="preserve"> </w:t>
      </w:r>
      <w:r w:rsidR="00712058" w:rsidRPr="00985A7D">
        <w:rPr>
          <w:rFonts w:ascii="Trebuchet MS" w:hAnsi="Trebuchet MS" w:cs="Arial"/>
          <w:lang w:val="ro-RO"/>
        </w:rPr>
        <w:t>și</w:t>
      </w:r>
      <w:r w:rsidRPr="00985A7D">
        <w:rPr>
          <w:rFonts w:ascii="Trebuchet MS" w:hAnsi="Trebuchet MS" w:cs="Arial"/>
          <w:lang w:val="ro-RO"/>
        </w:rPr>
        <w:t xml:space="preserve"> vor beneficia de un nou termen de </w:t>
      </w:r>
      <w:r w:rsidR="00712058" w:rsidRPr="00985A7D">
        <w:rPr>
          <w:rFonts w:ascii="Trebuchet MS" w:hAnsi="Trebuchet MS" w:cs="Arial"/>
          <w:lang w:val="ro-RO"/>
        </w:rPr>
        <w:t>garanție</w:t>
      </w:r>
      <w:r w:rsidRPr="00985A7D">
        <w:rPr>
          <w:rFonts w:ascii="Trebuchet MS" w:hAnsi="Trebuchet MS" w:cs="Arial"/>
          <w:lang w:val="ro-RO"/>
        </w:rPr>
        <w:t>, care curge de la data înlocuirii produsului defect.</w:t>
      </w:r>
    </w:p>
    <w:p w:rsidR="00154162" w:rsidRPr="00985A7D" w:rsidRDefault="00154162">
      <w:pPr>
        <w:tabs>
          <w:tab w:val="left" w:pos="540"/>
        </w:tabs>
        <w:spacing w:line="240" w:lineRule="auto"/>
        <w:ind w:left="540" w:hanging="540"/>
        <w:jc w:val="left"/>
        <w:rPr>
          <w:rFonts w:ascii="Trebuchet MS" w:hAnsi="Trebuchet MS" w:cs="Arial"/>
          <w:b/>
          <w:lang w:val="ro-RO"/>
        </w:rPr>
      </w:pPr>
    </w:p>
    <w:p w:rsidR="00154162" w:rsidRPr="00985A7D" w:rsidRDefault="00154162">
      <w:pPr>
        <w:spacing w:line="240" w:lineRule="auto"/>
        <w:jc w:val="left"/>
        <w:rPr>
          <w:rFonts w:ascii="Trebuchet MS" w:hAnsi="Trebuchet MS" w:cs="Arial"/>
          <w:b/>
          <w:shd w:val="clear" w:color="auto" w:fill="FFFF00"/>
          <w:lang w:val="ro-RO"/>
        </w:rPr>
      </w:pPr>
      <w:bookmarkStart w:id="0" w:name="_GoBack"/>
      <w:bookmarkEnd w:id="0"/>
    </w:p>
    <w:p w:rsidR="00154162" w:rsidRPr="00985A7D" w:rsidRDefault="00F442B2">
      <w:pPr>
        <w:pageBreakBefore/>
        <w:spacing w:line="240" w:lineRule="auto"/>
        <w:jc w:val="left"/>
        <w:rPr>
          <w:rFonts w:ascii="Trebuchet MS" w:hAnsi="Trebuchet MS" w:cs="Arial"/>
          <w:b/>
          <w:bCs/>
          <w:lang w:val="ro-RO"/>
        </w:rPr>
      </w:pPr>
      <w:r w:rsidRPr="00985A7D">
        <w:rPr>
          <w:rFonts w:ascii="Trebuchet MS" w:hAnsi="Trebuchet MS" w:cs="Arial"/>
          <w:b/>
          <w:bCs/>
          <w:lang w:val="ro-RO"/>
        </w:rPr>
        <w:lastRenderedPageBreak/>
        <w:t>Anexa nr. I.1</w:t>
      </w:r>
      <w:r w:rsidR="00154162" w:rsidRPr="00985A7D">
        <w:rPr>
          <w:rFonts w:ascii="Trebuchet MS" w:hAnsi="Trebuchet MS" w:cs="Arial"/>
          <w:b/>
          <w:bCs/>
          <w:lang w:val="ro-RO"/>
        </w:rPr>
        <w:t xml:space="preserve"> </w:t>
      </w:r>
    </w:p>
    <w:p w:rsidR="00154162" w:rsidRPr="00985A7D" w:rsidRDefault="00154162">
      <w:pPr>
        <w:spacing w:line="240" w:lineRule="auto"/>
        <w:jc w:val="left"/>
        <w:rPr>
          <w:rFonts w:ascii="Trebuchet MS" w:hAnsi="Trebuchet MS" w:cs="Arial"/>
          <w:b/>
          <w:bCs/>
          <w:lang w:val="ro-RO"/>
        </w:rPr>
      </w:pPr>
    </w:p>
    <w:p w:rsidR="00154162" w:rsidRPr="00985A7D" w:rsidRDefault="00154162">
      <w:pPr>
        <w:spacing w:line="240" w:lineRule="auto"/>
        <w:rPr>
          <w:rFonts w:ascii="Trebuchet MS" w:hAnsi="Trebuchet MS" w:cs="Arial"/>
          <w:bCs/>
          <w:lang w:val="ro-RO"/>
        </w:rPr>
      </w:pPr>
      <w:r w:rsidRPr="00985A7D">
        <w:rPr>
          <w:rFonts w:ascii="Trebuchet MS" w:hAnsi="Trebuchet MS" w:cs="Arial"/>
          <w:b/>
          <w:bCs/>
          <w:lang w:val="ro-RO"/>
        </w:rPr>
        <w:t>Produsele care vor fi solicitate</w:t>
      </w:r>
    </w:p>
    <w:p w:rsidR="00154162" w:rsidRPr="00985A7D" w:rsidRDefault="00154162">
      <w:pPr>
        <w:pStyle w:val="subsectiuni"/>
        <w:tabs>
          <w:tab w:val="clear" w:pos="720"/>
        </w:tabs>
        <w:spacing w:before="0" w:after="0" w:line="240" w:lineRule="auto"/>
        <w:ind w:left="0" w:firstLine="0"/>
        <w:rPr>
          <w:rFonts w:ascii="Trebuchet MS" w:hAnsi="Trebuchet MS" w:cs="Arial"/>
          <w:b w:val="0"/>
          <w:bCs/>
          <w:lang w:val="ro-RO"/>
        </w:rPr>
      </w:pPr>
    </w:p>
    <w:p w:rsidR="00154162" w:rsidRPr="00985A7D" w:rsidRDefault="00154162">
      <w:pPr>
        <w:pStyle w:val="subsectiuni"/>
        <w:tabs>
          <w:tab w:val="clear" w:pos="567"/>
          <w:tab w:val="clear" w:pos="720"/>
          <w:tab w:val="left" w:pos="360"/>
        </w:tabs>
        <w:spacing w:before="0" w:after="0" w:line="240" w:lineRule="auto"/>
        <w:ind w:left="0" w:firstLine="0"/>
        <w:rPr>
          <w:rFonts w:ascii="Trebuchet MS" w:hAnsi="Trebuchet MS" w:cs="Arial"/>
          <w:bCs/>
          <w:lang w:val="ro-RO"/>
        </w:rPr>
      </w:pPr>
      <w:r w:rsidRPr="00985A7D">
        <w:rPr>
          <w:rFonts w:ascii="Trebuchet MS" w:hAnsi="Trebuchet MS" w:cs="Arial"/>
          <w:lang w:val="ro-RO"/>
        </w:rPr>
        <w:t xml:space="preserve">Tipuri de </w:t>
      </w:r>
      <w:r w:rsidR="00E352EA" w:rsidRPr="00985A7D">
        <w:rPr>
          <w:rFonts w:ascii="Trebuchet MS" w:hAnsi="Trebuchet MS" w:cs="Arial"/>
          <w:lang w:val="ro-RO"/>
        </w:rPr>
        <w:t>p</w:t>
      </w:r>
      <w:r w:rsidRPr="00985A7D">
        <w:rPr>
          <w:rFonts w:ascii="Trebuchet MS" w:hAnsi="Trebuchet MS" w:cs="Arial"/>
          <w:bCs/>
          <w:lang w:val="ro-RO"/>
        </w:rPr>
        <w:t>roduse solicitate</w:t>
      </w:r>
    </w:p>
    <w:p w:rsidR="00154162" w:rsidRPr="00985A7D" w:rsidRDefault="00154162">
      <w:pPr>
        <w:pStyle w:val="subsectiuni"/>
        <w:tabs>
          <w:tab w:val="clear" w:pos="720"/>
        </w:tabs>
        <w:spacing w:before="0" w:after="0" w:line="240" w:lineRule="auto"/>
        <w:ind w:left="0" w:firstLine="0"/>
        <w:rPr>
          <w:rFonts w:ascii="Trebuchet MS" w:hAnsi="Trebuchet MS" w:cs="Arial"/>
          <w:bCs/>
          <w:lang w:val="ro-RO"/>
        </w:rPr>
      </w:pPr>
    </w:p>
    <w:tbl>
      <w:tblPr>
        <w:tblW w:w="0" w:type="auto"/>
        <w:tblInd w:w="283" w:type="dxa"/>
        <w:tblLayout w:type="fixed"/>
        <w:tblLook w:val="0000" w:firstRow="0" w:lastRow="0" w:firstColumn="0" w:lastColumn="0" w:noHBand="0" w:noVBand="0"/>
      </w:tblPr>
      <w:tblGrid>
        <w:gridCol w:w="9867"/>
      </w:tblGrid>
      <w:tr w:rsidR="00154162" w:rsidRPr="00985A7D">
        <w:tc>
          <w:tcPr>
            <w:tcW w:w="9867" w:type="dxa"/>
            <w:tcBorders>
              <w:top w:val="single" w:sz="4" w:space="0" w:color="000000"/>
              <w:left w:val="single" w:sz="4" w:space="0" w:color="000000"/>
              <w:bottom w:val="single" w:sz="4" w:space="0" w:color="000000"/>
              <w:right w:val="single" w:sz="4" w:space="0" w:color="000000"/>
            </w:tcBorders>
            <w:shd w:val="clear" w:color="auto" w:fill="auto"/>
          </w:tcPr>
          <w:p w:rsidR="00154162" w:rsidRPr="00985A7D" w:rsidRDefault="00E352EA">
            <w:pPr>
              <w:spacing w:before="120" w:line="240" w:lineRule="auto"/>
              <w:ind w:left="72"/>
              <w:rPr>
                <w:rFonts w:ascii="Trebuchet MS" w:hAnsi="Trebuchet MS"/>
              </w:rPr>
            </w:pPr>
            <w:r w:rsidRPr="00985A7D">
              <w:rPr>
                <w:rFonts w:ascii="Trebuchet MS" w:hAnsi="Trebuchet MS" w:cs="Arial"/>
                <w:bCs/>
                <w:lang w:val="ro-RO"/>
              </w:rPr>
              <w:t xml:space="preserve">Tipul </w:t>
            </w:r>
            <w:r w:rsidR="00712058" w:rsidRPr="00985A7D">
              <w:rPr>
                <w:rFonts w:ascii="Trebuchet MS" w:hAnsi="Trebuchet MS" w:cs="Arial"/>
                <w:bCs/>
                <w:lang w:val="ro-RO"/>
              </w:rPr>
              <w:t>echipamentului</w:t>
            </w:r>
            <w:r w:rsidRPr="00985A7D">
              <w:rPr>
                <w:rFonts w:ascii="Trebuchet MS" w:hAnsi="Trebuchet MS" w:cs="Arial"/>
                <w:bCs/>
                <w:lang w:val="ro-RO"/>
              </w:rPr>
              <w:t xml:space="preserve">: </w:t>
            </w:r>
            <w:r w:rsidRPr="00985A7D">
              <w:rPr>
                <w:rFonts w:ascii="Trebuchet MS" w:hAnsi="Trebuchet MS" w:cs="Arial"/>
                <w:b/>
                <w:bCs/>
              </w:rPr>
              <w:t xml:space="preserve">HSM </w:t>
            </w:r>
            <w:proofErr w:type="spellStart"/>
            <w:r w:rsidRPr="00985A7D">
              <w:rPr>
                <w:rFonts w:ascii="Trebuchet MS" w:hAnsi="Trebuchet MS" w:cs="Arial"/>
                <w:b/>
                <w:bCs/>
              </w:rPr>
              <w:t>Yubico</w:t>
            </w:r>
            <w:proofErr w:type="spellEnd"/>
            <w:r w:rsidRPr="00985A7D">
              <w:rPr>
                <w:rFonts w:ascii="Trebuchet MS" w:hAnsi="Trebuchet MS" w:cs="Arial"/>
                <w:b/>
                <w:bCs/>
              </w:rPr>
              <w:t xml:space="preserve"> YubiHSM2 FIPS</w:t>
            </w:r>
            <w:r w:rsidR="00154162" w:rsidRPr="00985A7D">
              <w:rPr>
                <w:rFonts w:ascii="Trebuchet MS" w:hAnsi="Trebuchet MS" w:cs="Arial"/>
                <w:lang w:val="ro-RO"/>
              </w:rPr>
              <w:t xml:space="preserve"> </w:t>
            </w:r>
            <w:r w:rsidR="008054F1">
              <w:rPr>
                <w:rFonts w:ascii="Trebuchet MS" w:hAnsi="Trebuchet MS" w:cs="Arial"/>
                <w:lang w:val="ro-RO"/>
              </w:rPr>
              <w:t xml:space="preserve">– </w:t>
            </w:r>
            <w:r w:rsidR="0032658B">
              <w:rPr>
                <w:rFonts w:ascii="Trebuchet MS" w:hAnsi="Trebuchet MS" w:cs="Arial"/>
                <w:lang w:val="ro-RO"/>
              </w:rPr>
              <w:t xml:space="preserve">4 </w:t>
            </w:r>
            <w:r w:rsidR="008054F1">
              <w:rPr>
                <w:rFonts w:ascii="Trebuchet MS" w:hAnsi="Trebuchet MS" w:cs="Arial"/>
                <w:lang w:val="ro-RO"/>
              </w:rPr>
              <w:t>buc.</w:t>
            </w:r>
          </w:p>
        </w:tc>
      </w:tr>
      <w:tr w:rsidR="00154162" w:rsidRPr="00985A7D">
        <w:tc>
          <w:tcPr>
            <w:tcW w:w="9867" w:type="dxa"/>
            <w:tcBorders>
              <w:top w:val="single" w:sz="4" w:space="0" w:color="000000"/>
              <w:left w:val="single" w:sz="4" w:space="0" w:color="000000"/>
              <w:bottom w:val="single" w:sz="4" w:space="0" w:color="000000"/>
              <w:right w:val="single" w:sz="4" w:space="0" w:color="000000"/>
            </w:tcBorders>
            <w:shd w:val="clear" w:color="auto" w:fill="auto"/>
          </w:tcPr>
          <w:p w:rsidR="00E352EA" w:rsidRPr="00985A7D" w:rsidRDefault="00E352EA" w:rsidP="00E352EA">
            <w:pPr>
              <w:pStyle w:val="DefaultText"/>
              <w:tabs>
                <w:tab w:val="num" w:pos="9651"/>
              </w:tabs>
              <w:textAlignment w:val="auto"/>
              <w:rPr>
                <w:rFonts w:ascii="Trebuchet MS" w:hAnsi="Trebuchet MS" w:cs="Arial"/>
                <w:b/>
                <w:bCs/>
                <w:szCs w:val="24"/>
              </w:rPr>
            </w:pPr>
            <w:r w:rsidRPr="00985A7D">
              <w:rPr>
                <w:rFonts w:ascii="Trebuchet MS" w:hAnsi="Trebuchet MS" w:cs="Arial"/>
                <w:b/>
                <w:bCs/>
                <w:szCs w:val="24"/>
              </w:rPr>
              <w:t>Echipamentul trebuie să aibă minim următoarele specificații</w:t>
            </w:r>
            <w:r w:rsidR="008657B6" w:rsidRPr="00985A7D">
              <w:rPr>
                <w:rFonts w:ascii="Trebuchet MS" w:hAnsi="Trebuchet MS" w:cs="Arial"/>
                <w:b/>
                <w:bCs/>
                <w:szCs w:val="24"/>
              </w:rPr>
              <w:t xml:space="preserve"> tehnice</w:t>
            </w:r>
            <w:r w:rsidRPr="00985A7D">
              <w:rPr>
                <w:rFonts w:ascii="Trebuchet MS" w:hAnsi="Trebuchet MS" w:cs="Arial"/>
                <w:b/>
                <w:bCs/>
                <w:szCs w:val="24"/>
              </w:rPr>
              <w:t>:</w:t>
            </w:r>
          </w:p>
          <w:p w:rsidR="00E352EA" w:rsidRPr="00985A7D" w:rsidRDefault="00E352EA" w:rsidP="00E352EA">
            <w:pPr>
              <w:pStyle w:val="DefaultText"/>
              <w:tabs>
                <w:tab w:val="num" w:pos="9651"/>
              </w:tabs>
              <w:textAlignment w:val="auto"/>
              <w:rPr>
                <w:rFonts w:ascii="Trebuchet MS" w:hAnsi="Trebuchet MS" w:cs="Arial"/>
                <w:b/>
                <w:bCs/>
                <w:szCs w:val="24"/>
              </w:rPr>
            </w:pPr>
            <w:r w:rsidRPr="00985A7D">
              <w:rPr>
                <w:rFonts w:ascii="Trebuchet MS" w:hAnsi="Trebuchet MS" w:cs="Arial"/>
                <w:b/>
                <w:bCs/>
                <w:szCs w:val="24"/>
              </w:rPr>
              <w:t>-să suporte sisteme de operare de tip Windows sau Linux</w:t>
            </w:r>
          </w:p>
          <w:p w:rsidR="00E352EA" w:rsidRPr="00985A7D" w:rsidRDefault="00E352EA" w:rsidP="00E352EA">
            <w:pPr>
              <w:pStyle w:val="DefaultText"/>
              <w:tabs>
                <w:tab w:val="num" w:pos="9651"/>
              </w:tabs>
              <w:textAlignment w:val="auto"/>
              <w:rPr>
                <w:rFonts w:ascii="Trebuchet MS" w:hAnsi="Trebuchet MS" w:cs="Arial"/>
                <w:b/>
                <w:bCs/>
                <w:szCs w:val="24"/>
              </w:rPr>
            </w:pPr>
            <w:r w:rsidRPr="00985A7D">
              <w:rPr>
                <w:rFonts w:ascii="Trebuchet MS" w:hAnsi="Trebuchet MS" w:cs="Arial"/>
                <w:b/>
                <w:bCs/>
                <w:szCs w:val="24"/>
              </w:rPr>
              <w:t xml:space="preserve">-să </w:t>
            </w:r>
            <w:r w:rsidR="00712058" w:rsidRPr="00985A7D">
              <w:rPr>
                <w:rFonts w:ascii="Trebuchet MS" w:hAnsi="Trebuchet MS" w:cs="Arial"/>
                <w:b/>
                <w:bCs/>
                <w:szCs w:val="24"/>
              </w:rPr>
              <w:t>aibă</w:t>
            </w:r>
            <w:r w:rsidRPr="00985A7D">
              <w:rPr>
                <w:rFonts w:ascii="Trebuchet MS" w:hAnsi="Trebuchet MS" w:cs="Arial"/>
                <w:b/>
                <w:bCs/>
                <w:szCs w:val="24"/>
              </w:rPr>
              <w:t xml:space="preserve"> </w:t>
            </w:r>
            <w:r w:rsidR="00712058" w:rsidRPr="00985A7D">
              <w:rPr>
                <w:rFonts w:ascii="Trebuchet MS" w:hAnsi="Trebuchet MS" w:cs="Arial"/>
                <w:b/>
                <w:bCs/>
                <w:szCs w:val="24"/>
              </w:rPr>
              <w:t>interfețe</w:t>
            </w:r>
            <w:r w:rsidRPr="00985A7D">
              <w:rPr>
                <w:rFonts w:ascii="Trebuchet MS" w:hAnsi="Trebuchet MS" w:cs="Arial"/>
                <w:b/>
                <w:bCs/>
                <w:szCs w:val="24"/>
              </w:rPr>
              <w:t xml:space="preserve"> criptografice de tip PKCS#11 (Windows, Linux)</w:t>
            </w:r>
          </w:p>
          <w:p w:rsidR="00E352EA" w:rsidRPr="00985A7D" w:rsidRDefault="00E352EA" w:rsidP="00E352EA">
            <w:pPr>
              <w:pStyle w:val="DefaultText"/>
              <w:tabs>
                <w:tab w:val="num" w:pos="9651"/>
              </w:tabs>
              <w:textAlignment w:val="auto"/>
              <w:rPr>
                <w:rFonts w:ascii="Trebuchet MS" w:hAnsi="Trebuchet MS" w:cs="Arial"/>
                <w:b/>
                <w:bCs/>
                <w:szCs w:val="24"/>
              </w:rPr>
            </w:pPr>
            <w:r w:rsidRPr="00985A7D">
              <w:rPr>
                <w:rFonts w:ascii="Trebuchet MS" w:hAnsi="Trebuchet MS" w:cs="Arial"/>
                <w:b/>
                <w:bCs/>
                <w:szCs w:val="24"/>
              </w:rPr>
              <w:t xml:space="preserve">-să </w:t>
            </w:r>
            <w:r w:rsidR="00712058" w:rsidRPr="00985A7D">
              <w:rPr>
                <w:rFonts w:ascii="Trebuchet MS" w:hAnsi="Trebuchet MS" w:cs="Arial"/>
                <w:b/>
                <w:bCs/>
                <w:szCs w:val="24"/>
              </w:rPr>
              <w:t>aibă</w:t>
            </w:r>
            <w:r w:rsidRPr="00985A7D">
              <w:rPr>
                <w:rFonts w:ascii="Trebuchet MS" w:hAnsi="Trebuchet MS" w:cs="Arial"/>
                <w:b/>
                <w:bCs/>
                <w:szCs w:val="24"/>
              </w:rPr>
              <w:t xml:space="preserve"> capabilități criptografice de tip SHA-256</w:t>
            </w:r>
          </w:p>
          <w:p w:rsidR="00154162" w:rsidRPr="00985A7D" w:rsidRDefault="00E352EA" w:rsidP="00E352EA">
            <w:pPr>
              <w:spacing w:before="120" w:line="240" w:lineRule="auto"/>
              <w:ind w:left="72"/>
              <w:rPr>
                <w:rFonts w:ascii="Trebuchet MS" w:hAnsi="Trebuchet MS"/>
                <w:b/>
              </w:rPr>
            </w:pPr>
            <w:r w:rsidRPr="00985A7D">
              <w:rPr>
                <w:rFonts w:ascii="Trebuchet MS" w:hAnsi="Trebuchet MS" w:cs="Arial"/>
                <w:b/>
                <w:bCs/>
                <w:lang w:val="ro-RO"/>
              </w:rPr>
              <w:t>-interfață de tip Universal Serial Bus (USB) 1.x Full Speed (12Mbit/s)</w:t>
            </w:r>
          </w:p>
        </w:tc>
      </w:tr>
      <w:tr w:rsidR="00154162" w:rsidRPr="00985A7D">
        <w:tc>
          <w:tcPr>
            <w:tcW w:w="9867" w:type="dxa"/>
            <w:tcBorders>
              <w:top w:val="single" w:sz="4" w:space="0" w:color="000000"/>
              <w:left w:val="single" w:sz="4" w:space="0" w:color="000000"/>
              <w:bottom w:val="single" w:sz="4" w:space="0" w:color="000000"/>
              <w:right w:val="single" w:sz="4" w:space="0" w:color="000000"/>
            </w:tcBorders>
            <w:shd w:val="clear" w:color="auto" w:fill="auto"/>
          </w:tcPr>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Capacități criptografice extinse</w:t>
            </w:r>
          </w:p>
          <w:p w:rsidR="00E352EA" w:rsidRPr="00985A7D" w:rsidRDefault="00E352EA" w:rsidP="00DB3AF3">
            <w:pPr>
              <w:spacing w:before="120" w:after="120" w:line="240" w:lineRule="auto"/>
              <w:ind w:left="72"/>
              <w:rPr>
                <w:rFonts w:ascii="Trebuchet MS" w:hAnsi="Trebuchet MS"/>
              </w:rPr>
            </w:pPr>
            <w:r w:rsidRPr="00985A7D">
              <w:rPr>
                <w:rFonts w:ascii="Trebuchet MS" w:hAnsi="Trebuchet MS" w:cs="Arial"/>
                <w:b/>
                <w:bCs/>
                <w:lang w:val="ro-RO"/>
              </w:rPr>
              <w:t>YubiHSM 2 trebuie să accepte operațiuni de hashing, împachetare chei, semnare asimetrică și decriptare, inclusiv semnarea avansată folosind ed25519. Atestarea trebuie sa fie acceptată și pentru perechile de chei asimetrice generate pe dispozitiv.</w:t>
            </w:r>
            <w:r w:rsidR="00DB3AF3" w:rsidRPr="00985A7D">
              <w:rPr>
                <w:rFonts w:ascii="Trebuchet MS" w:hAnsi="Trebuchet MS"/>
              </w:rPr>
              <w:t xml:space="preserve"> </w:t>
            </w:r>
          </w:p>
        </w:tc>
      </w:tr>
      <w:tr w:rsidR="00985A7D" w:rsidRPr="00985A7D">
        <w:tc>
          <w:tcPr>
            <w:tcW w:w="9867" w:type="dxa"/>
            <w:tcBorders>
              <w:top w:val="single" w:sz="4" w:space="0" w:color="000000"/>
              <w:left w:val="single" w:sz="4" w:space="0" w:color="000000"/>
              <w:bottom w:val="single" w:sz="4" w:space="0" w:color="000000"/>
              <w:right w:val="single" w:sz="4" w:space="0" w:color="000000"/>
            </w:tcBorders>
            <w:shd w:val="clear" w:color="auto" w:fill="auto"/>
          </w:tcPr>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Sesiune securizată între HSM și aplicație:</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Integritatea și confidențialitatea comenzilor și datelor în tranzit între HSM și aplicații trebuie protejate folosind un tunel autentificat reciproc, protejat cu integritate și confidențialitate.</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Controale de acces bazate pe roluri pentru gestionarea cheilor și utilizarea cheilor:</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Drepturile de acces trebuie atribuite fiecărei chei de autentificare în momentul creării, ceea ce va permite realizarea unui set specific de operațiuni criptografice sau de gestionare pentru fiecare domeniu de securitate. Administratorii pot atribui drepturi la cheile de autentificare pe baza </w:t>
            </w:r>
            <w:r w:rsidR="0074724B" w:rsidRPr="00985A7D">
              <w:rPr>
                <w:rFonts w:ascii="Trebuchet MS" w:hAnsi="Trebuchet MS" w:cs="Arial"/>
                <w:b/>
                <w:bCs/>
                <w:lang w:val="ro-RO"/>
              </w:rPr>
              <w:t xml:space="preserve">dreptului </w:t>
            </w:r>
            <w:r w:rsidRPr="00985A7D">
              <w:rPr>
                <w:rFonts w:ascii="Trebuchet MS" w:hAnsi="Trebuchet MS" w:cs="Arial"/>
                <w:b/>
                <w:bCs/>
                <w:lang w:val="ro-RO"/>
              </w:rPr>
              <w:t xml:space="preserve">de utilizare de a citi toate jurnalele de audit din HSM sau </w:t>
            </w:r>
            <w:r w:rsidR="0074724B" w:rsidRPr="00985A7D">
              <w:rPr>
                <w:rFonts w:ascii="Trebuchet MS" w:hAnsi="Trebuchet MS" w:cs="Arial"/>
                <w:b/>
                <w:bCs/>
                <w:lang w:val="ro-RO"/>
              </w:rPr>
              <w:t>pentru un</w:t>
            </w:r>
            <w:r w:rsidRPr="00985A7D">
              <w:rPr>
                <w:rFonts w:ascii="Trebuchet MS" w:hAnsi="Trebuchet MS" w:cs="Arial"/>
                <w:b/>
                <w:bCs/>
                <w:lang w:val="ro-RO"/>
              </w:rPr>
              <w:t xml:space="preserve"> administrator de securitate care trebuie să creeze și să </w:t>
            </w:r>
            <w:r w:rsidR="00712058" w:rsidRPr="00985A7D">
              <w:rPr>
                <w:rFonts w:ascii="Trebuchet MS" w:hAnsi="Trebuchet MS" w:cs="Arial"/>
                <w:b/>
                <w:bCs/>
                <w:lang w:val="ro-RO"/>
              </w:rPr>
              <w:t>ștergar</w:t>
            </w:r>
            <w:r w:rsidRPr="00985A7D">
              <w:rPr>
                <w:rFonts w:ascii="Trebuchet MS" w:hAnsi="Trebuchet MS" w:cs="Arial"/>
                <w:b/>
                <w:bCs/>
                <w:lang w:val="ro-RO"/>
              </w:rPr>
              <w:t xml:space="preserve"> chei cripto.</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Mai multe aplicații </w:t>
            </w:r>
            <w:r w:rsidR="008657B6" w:rsidRPr="00985A7D">
              <w:rPr>
                <w:rFonts w:ascii="Trebuchet MS" w:hAnsi="Trebuchet MS" w:cs="Arial"/>
                <w:b/>
                <w:bCs/>
                <w:lang w:val="ro-RO"/>
              </w:rPr>
              <w:t xml:space="preserve">să </w:t>
            </w:r>
            <w:r w:rsidRPr="00985A7D">
              <w:rPr>
                <w:rFonts w:ascii="Trebuchet MS" w:hAnsi="Trebuchet MS" w:cs="Arial"/>
                <w:b/>
                <w:bCs/>
                <w:lang w:val="ro-RO"/>
              </w:rPr>
              <w:t>po</w:t>
            </w:r>
            <w:r w:rsidR="008657B6" w:rsidRPr="00985A7D">
              <w:rPr>
                <w:rFonts w:ascii="Trebuchet MS" w:hAnsi="Trebuchet MS" w:cs="Arial"/>
                <w:b/>
                <w:bCs/>
                <w:lang w:val="ro-RO"/>
              </w:rPr>
              <w:t>a</w:t>
            </w:r>
            <w:r w:rsidRPr="00985A7D">
              <w:rPr>
                <w:rFonts w:ascii="Trebuchet MS" w:hAnsi="Trebuchet MS" w:cs="Arial"/>
                <w:b/>
                <w:bCs/>
                <w:lang w:val="ro-RO"/>
              </w:rPr>
              <w:t>t</w:t>
            </w:r>
            <w:r w:rsidR="008657B6" w:rsidRPr="00985A7D">
              <w:rPr>
                <w:rFonts w:ascii="Trebuchet MS" w:hAnsi="Trebuchet MS" w:cs="Arial"/>
                <w:b/>
                <w:bCs/>
                <w:lang w:val="ro-RO"/>
              </w:rPr>
              <w:t>ă</w:t>
            </w:r>
            <w:r w:rsidRPr="00985A7D">
              <w:rPr>
                <w:rFonts w:ascii="Trebuchet MS" w:hAnsi="Trebuchet MS" w:cs="Arial"/>
                <w:b/>
                <w:bCs/>
                <w:lang w:val="ro-RO"/>
              </w:rPr>
              <w:t xml:space="preserve"> stabili sesiuni cu un YubiHSM pentru a efectua operațiuni criptografice</w:t>
            </w:r>
            <w:r w:rsidR="0074724B" w:rsidRPr="00985A7D">
              <w:rPr>
                <w:rFonts w:ascii="Trebuchet MS" w:hAnsi="Trebuchet MS" w:cs="Arial"/>
                <w:b/>
                <w:bCs/>
                <w:lang w:val="ro-RO"/>
              </w:rPr>
              <w:t xml:space="preserve"> (maxim 16 conexiuni simultane)</w:t>
            </w:r>
            <w:r w:rsidRPr="00985A7D">
              <w:rPr>
                <w:rFonts w:ascii="Trebuchet MS" w:hAnsi="Trebuchet MS" w:cs="Arial"/>
                <w:b/>
                <w:bCs/>
                <w:lang w:val="ro-RO"/>
              </w:rPr>
              <w:t xml:space="preserve">. </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Partajabil în rețea</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Pentru a crește flexibilitatea implementărilor, YubiHSM 2 </w:t>
            </w:r>
            <w:r w:rsidR="0074724B" w:rsidRPr="00985A7D">
              <w:rPr>
                <w:rFonts w:ascii="Trebuchet MS" w:hAnsi="Trebuchet MS" w:cs="Arial"/>
                <w:b/>
                <w:bCs/>
                <w:lang w:val="ro-RO"/>
              </w:rPr>
              <w:t>trebuie să</w:t>
            </w:r>
            <w:r w:rsidRPr="00985A7D">
              <w:rPr>
                <w:rFonts w:ascii="Trebuchet MS" w:hAnsi="Trebuchet MS" w:cs="Arial"/>
                <w:b/>
                <w:bCs/>
                <w:lang w:val="ro-RO"/>
              </w:rPr>
              <w:t xml:space="preserve"> fi</w:t>
            </w:r>
            <w:r w:rsidR="0074724B" w:rsidRPr="00985A7D">
              <w:rPr>
                <w:rFonts w:ascii="Trebuchet MS" w:hAnsi="Trebuchet MS" w:cs="Arial"/>
                <w:b/>
                <w:bCs/>
                <w:lang w:val="ro-RO"/>
              </w:rPr>
              <w:t>e</w:t>
            </w:r>
            <w:r w:rsidRPr="00985A7D">
              <w:rPr>
                <w:rFonts w:ascii="Trebuchet MS" w:hAnsi="Trebuchet MS" w:cs="Arial"/>
                <w:b/>
                <w:bCs/>
                <w:lang w:val="ro-RO"/>
              </w:rPr>
              <w:t xml:space="preserve"> disponibil pentru utilizare în rețea de către aplicații de pe alte servere. </w:t>
            </w:r>
          </w:p>
          <w:p w:rsidR="00E352EA" w:rsidRPr="00985A7D" w:rsidRDefault="0074724B"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YubiHSM  trebuie să permită </w:t>
            </w:r>
            <w:r w:rsidR="00E352EA" w:rsidRPr="00985A7D">
              <w:rPr>
                <w:rFonts w:ascii="Trebuchet MS" w:hAnsi="Trebuchet MS" w:cs="Arial"/>
                <w:b/>
                <w:bCs/>
                <w:lang w:val="ro-RO"/>
              </w:rPr>
              <w:t>management la distanta</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HSM </w:t>
            </w:r>
            <w:r w:rsidR="0074724B" w:rsidRPr="00985A7D">
              <w:rPr>
                <w:rFonts w:ascii="Trebuchet MS" w:hAnsi="Trebuchet MS" w:cs="Arial"/>
                <w:b/>
                <w:bCs/>
                <w:lang w:val="ro-RO"/>
              </w:rPr>
              <w:t xml:space="preserve">trebuie </w:t>
            </w:r>
            <w:r w:rsidRPr="00985A7D">
              <w:rPr>
                <w:rFonts w:ascii="Trebuchet MS" w:hAnsi="Trebuchet MS" w:cs="Arial"/>
                <w:b/>
                <w:bCs/>
                <w:lang w:val="ro-RO"/>
              </w:rPr>
              <w:t xml:space="preserve">să fie </w:t>
            </w:r>
            <w:r w:rsidR="0074724B" w:rsidRPr="00985A7D">
              <w:rPr>
                <w:rFonts w:ascii="Trebuchet MS" w:hAnsi="Trebuchet MS" w:cs="Arial"/>
                <w:b/>
                <w:bCs/>
                <w:lang w:val="ro-RO"/>
              </w:rPr>
              <w:t>compatibil</w:t>
            </w:r>
            <w:r w:rsidRPr="00985A7D">
              <w:rPr>
                <w:rFonts w:ascii="Trebuchet MS" w:hAnsi="Trebuchet MS" w:cs="Arial"/>
                <w:b/>
                <w:bCs/>
                <w:lang w:val="ro-RO"/>
              </w:rPr>
              <w:t xml:space="preserve"> </w:t>
            </w:r>
            <w:r w:rsidR="0074724B" w:rsidRPr="00985A7D">
              <w:rPr>
                <w:rFonts w:ascii="Trebuchet MS" w:hAnsi="Trebuchet MS" w:cs="Arial"/>
                <w:b/>
                <w:bCs/>
                <w:lang w:val="ro-RO"/>
              </w:rPr>
              <w:t xml:space="preserve">cu </w:t>
            </w:r>
            <w:r w:rsidRPr="00985A7D">
              <w:rPr>
                <w:rFonts w:ascii="Trebuchet MS" w:hAnsi="Trebuchet MS" w:cs="Arial"/>
                <w:b/>
                <w:bCs/>
                <w:lang w:val="ro-RO"/>
              </w:rPr>
              <w:t>port</w:t>
            </w:r>
            <w:r w:rsidR="0074724B" w:rsidRPr="00985A7D">
              <w:rPr>
                <w:rFonts w:ascii="Trebuchet MS" w:hAnsi="Trebuchet MS" w:cs="Arial"/>
                <w:b/>
                <w:bCs/>
                <w:lang w:val="ro-RO"/>
              </w:rPr>
              <w:t>ul</w:t>
            </w:r>
            <w:r w:rsidRPr="00985A7D">
              <w:rPr>
                <w:rFonts w:ascii="Trebuchet MS" w:hAnsi="Trebuchet MS" w:cs="Arial"/>
                <w:b/>
                <w:bCs/>
                <w:lang w:val="ro-RO"/>
              </w:rPr>
              <w:t xml:space="preserve"> USB-A</w:t>
            </w:r>
            <w:r w:rsidR="0074724B" w:rsidRPr="00985A7D">
              <w:rPr>
                <w:rFonts w:ascii="Trebuchet MS" w:hAnsi="Trebuchet MS" w:cs="Arial"/>
                <w:b/>
                <w:bCs/>
                <w:lang w:val="ro-RO"/>
              </w:rPr>
              <w:t>, să u</w:t>
            </w:r>
            <w:r w:rsidRPr="00985A7D">
              <w:rPr>
                <w:rFonts w:ascii="Trebuchet MS" w:hAnsi="Trebuchet MS" w:cs="Arial"/>
                <w:b/>
                <w:bCs/>
                <w:lang w:val="ro-RO"/>
              </w:rPr>
              <w:t>tilizez</w:t>
            </w:r>
            <w:r w:rsidR="0074724B" w:rsidRPr="00985A7D">
              <w:rPr>
                <w:rFonts w:ascii="Trebuchet MS" w:hAnsi="Trebuchet MS" w:cs="Arial"/>
                <w:b/>
                <w:bCs/>
                <w:lang w:val="ro-RO"/>
              </w:rPr>
              <w:t>e</w:t>
            </w:r>
            <w:r w:rsidRPr="00985A7D">
              <w:rPr>
                <w:rFonts w:ascii="Trebuchet MS" w:hAnsi="Trebuchet MS" w:cs="Arial"/>
                <w:b/>
                <w:bCs/>
                <w:lang w:val="ro-RO"/>
              </w:rPr>
              <w:t xml:space="preserve"> putere </w:t>
            </w:r>
            <w:r w:rsidR="0074724B" w:rsidRPr="00985A7D">
              <w:rPr>
                <w:rFonts w:ascii="Trebuchet MS" w:hAnsi="Trebuchet MS" w:cs="Arial"/>
                <w:b/>
                <w:bCs/>
                <w:lang w:val="ro-RO"/>
              </w:rPr>
              <w:t>maxim 30mA.</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Interfețe prin YubiHSM KSP, PKCS#11 și biblioteci native</w:t>
            </w:r>
          </w:p>
          <w:p w:rsidR="00E352EA" w:rsidRPr="00985A7D" w:rsidRDefault="00E352EA" w:rsidP="00E352EA">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Bibliotecile </w:t>
            </w:r>
            <w:r w:rsidR="0074724B" w:rsidRPr="00985A7D">
              <w:rPr>
                <w:rFonts w:ascii="Trebuchet MS" w:hAnsi="Trebuchet MS" w:cs="Arial"/>
                <w:b/>
                <w:bCs/>
                <w:lang w:val="ro-RO"/>
              </w:rPr>
              <w:t>trebuie să fie</w:t>
            </w:r>
            <w:r w:rsidRPr="00985A7D">
              <w:rPr>
                <w:rFonts w:ascii="Trebuchet MS" w:hAnsi="Trebuchet MS" w:cs="Arial"/>
                <w:b/>
                <w:bCs/>
                <w:lang w:val="ro-RO"/>
              </w:rPr>
              <w:t xml:space="preserve"> disponibile pe Windows</w:t>
            </w:r>
            <w:r w:rsidR="0074724B" w:rsidRPr="00985A7D">
              <w:rPr>
                <w:rFonts w:ascii="Trebuchet MS" w:hAnsi="Trebuchet MS" w:cs="Arial"/>
                <w:b/>
                <w:bCs/>
                <w:lang w:val="ro-RO"/>
              </w:rPr>
              <w:t xml:space="preserve"> și</w:t>
            </w:r>
            <w:r w:rsidRPr="00985A7D">
              <w:rPr>
                <w:rFonts w:ascii="Trebuchet MS" w:hAnsi="Trebuchet MS" w:cs="Arial"/>
                <w:b/>
                <w:bCs/>
                <w:lang w:val="ro-RO"/>
              </w:rPr>
              <w:t xml:space="preserve"> Linux</w:t>
            </w:r>
            <w:r w:rsidR="0074724B" w:rsidRPr="00985A7D">
              <w:rPr>
                <w:rFonts w:ascii="Trebuchet MS" w:hAnsi="Trebuchet MS" w:cs="Arial"/>
                <w:b/>
                <w:bCs/>
                <w:lang w:val="ro-RO"/>
              </w:rPr>
              <w:t>.</w:t>
            </w:r>
          </w:p>
          <w:p w:rsidR="00E352EA" w:rsidRPr="00985A7D" w:rsidRDefault="00E352EA" w:rsidP="00712058">
            <w:pPr>
              <w:spacing w:before="120" w:line="240" w:lineRule="auto"/>
              <w:ind w:left="72"/>
              <w:rPr>
                <w:rFonts w:ascii="Trebuchet MS" w:hAnsi="Trebuchet MS" w:cs="Arial"/>
                <w:b/>
                <w:bCs/>
                <w:lang w:val="ro-RO"/>
              </w:rPr>
            </w:pPr>
            <w:r w:rsidRPr="00985A7D">
              <w:rPr>
                <w:rFonts w:ascii="Trebuchet MS" w:hAnsi="Trebuchet MS" w:cs="Arial"/>
                <w:b/>
                <w:bCs/>
                <w:lang w:val="ro-RO"/>
              </w:rPr>
              <w:t xml:space="preserve">YubiHSM </w:t>
            </w:r>
            <w:r w:rsidR="0074724B" w:rsidRPr="00985A7D">
              <w:rPr>
                <w:rFonts w:ascii="Trebuchet MS" w:hAnsi="Trebuchet MS" w:cs="Arial"/>
                <w:b/>
                <w:bCs/>
                <w:lang w:val="ro-RO"/>
              </w:rPr>
              <w:t xml:space="preserve">trebuie să poată să </w:t>
            </w:r>
            <w:r w:rsidRPr="00985A7D">
              <w:rPr>
                <w:rFonts w:ascii="Trebuchet MS" w:hAnsi="Trebuchet MS" w:cs="Arial"/>
                <w:b/>
                <w:bCs/>
                <w:lang w:val="ro-RO"/>
              </w:rPr>
              <w:t>stochez</w:t>
            </w:r>
            <w:r w:rsidR="0074724B" w:rsidRPr="00985A7D">
              <w:rPr>
                <w:rFonts w:ascii="Trebuchet MS" w:hAnsi="Trebuchet MS" w:cs="Arial"/>
                <w:b/>
                <w:bCs/>
                <w:lang w:val="ro-RO"/>
              </w:rPr>
              <w:t>e</w:t>
            </w:r>
            <w:r w:rsidRPr="00985A7D">
              <w:rPr>
                <w:rFonts w:ascii="Trebuchet MS" w:hAnsi="Trebuchet MS" w:cs="Arial"/>
                <w:b/>
                <w:bCs/>
                <w:lang w:val="ro-RO"/>
              </w:rPr>
              <w:t xml:space="preserve"> intern un jurnal al tuturor evenimentelor de gestionare și operațiuni cripto care apar în dispozitiv și acel jurnal </w:t>
            </w:r>
            <w:r w:rsidR="0074724B" w:rsidRPr="00985A7D">
              <w:rPr>
                <w:rFonts w:ascii="Trebuchet MS" w:hAnsi="Trebuchet MS" w:cs="Arial"/>
                <w:b/>
                <w:bCs/>
                <w:lang w:val="ro-RO"/>
              </w:rPr>
              <w:t xml:space="preserve">să </w:t>
            </w:r>
            <w:r w:rsidRPr="00985A7D">
              <w:rPr>
                <w:rFonts w:ascii="Trebuchet MS" w:hAnsi="Trebuchet MS" w:cs="Arial"/>
                <w:b/>
                <w:bCs/>
                <w:lang w:val="ro-RO"/>
              </w:rPr>
              <w:t>poat</w:t>
            </w:r>
            <w:r w:rsidR="0074724B" w:rsidRPr="00985A7D">
              <w:rPr>
                <w:rFonts w:ascii="Trebuchet MS" w:hAnsi="Trebuchet MS" w:cs="Arial"/>
                <w:b/>
                <w:bCs/>
                <w:lang w:val="ro-RO"/>
              </w:rPr>
              <w:t>ă</w:t>
            </w:r>
            <w:r w:rsidRPr="00985A7D">
              <w:rPr>
                <w:rFonts w:ascii="Trebuchet MS" w:hAnsi="Trebuchet MS" w:cs="Arial"/>
                <w:b/>
                <w:bCs/>
                <w:lang w:val="ro-RO"/>
              </w:rPr>
              <w:t xml:space="preserve"> fi exportat pentru monitorizare și raportare. </w:t>
            </w:r>
          </w:p>
        </w:tc>
      </w:tr>
    </w:tbl>
    <w:p w:rsidR="00154162" w:rsidRDefault="00154162" w:rsidP="00985A7D">
      <w:pPr>
        <w:spacing w:line="240" w:lineRule="auto"/>
        <w:jc w:val="left"/>
        <w:rPr>
          <w:rFonts w:ascii="Trebuchet MS" w:hAnsi="Trebuchet MS" w:cs="Arial"/>
          <w:lang w:val="ro-RO"/>
        </w:rPr>
      </w:pPr>
    </w:p>
    <w:p w:rsidR="00985A7D" w:rsidRDefault="00985A7D" w:rsidP="00985A7D">
      <w:pPr>
        <w:spacing w:line="240" w:lineRule="auto"/>
        <w:jc w:val="left"/>
        <w:rPr>
          <w:rFonts w:ascii="Trebuchet MS" w:hAnsi="Trebuchet MS" w:cs="Arial"/>
          <w:lang w:val="ro-RO"/>
        </w:rPr>
      </w:pPr>
    </w:p>
    <w:p w:rsidR="00985A7D" w:rsidRDefault="00985A7D" w:rsidP="00985A7D">
      <w:pPr>
        <w:spacing w:line="240" w:lineRule="auto"/>
        <w:jc w:val="left"/>
        <w:rPr>
          <w:rFonts w:ascii="Trebuchet MS" w:hAnsi="Trebuchet MS" w:cs="Arial"/>
          <w:lang w:val="ro-RO"/>
        </w:rPr>
      </w:pPr>
    </w:p>
    <w:p w:rsidR="00712058" w:rsidRPr="00985A7D" w:rsidRDefault="00712058" w:rsidP="00712058">
      <w:pPr>
        <w:pageBreakBefore/>
        <w:spacing w:line="240" w:lineRule="auto"/>
        <w:jc w:val="left"/>
        <w:rPr>
          <w:rFonts w:ascii="Trebuchet MS" w:hAnsi="Trebuchet MS" w:cs="Arial"/>
          <w:b/>
          <w:bCs/>
          <w:lang w:val="ro-RO"/>
        </w:rPr>
      </w:pPr>
      <w:r>
        <w:rPr>
          <w:rFonts w:ascii="Trebuchet MS" w:hAnsi="Trebuchet MS" w:cs="Arial"/>
          <w:b/>
          <w:bCs/>
          <w:lang w:val="ro-RO"/>
        </w:rPr>
        <w:lastRenderedPageBreak/>
        <w:t>Anexa nr. I.2</w:t>
      </w:r>
    </w:p>
    <w:p w:rsidR="00712058" w:rsidRPr="00712058" w:rsidRDefault="00712058" w:rsidP="00985A7D">
      <w:pPr>
        <w:spacing w:line="240" w:lineRule="auto"/>
        <w:jc w:val="left"/>
        <w:rPr>
          <w:rFonts w:ascii="Trebuchet MS" w:hAnsi="Trebuchet MS" w:cs="Arial"/>
          <w:sz w:val="28"/>
          <w:szCs w:val="28"/>
          <w:lang w:val="ro-RO"/>
        </w:rPr>
      </w:pPr>
      <w:r w:rsidRPr="00712058">
        <w:rPr>
          <w:rFonts w:ascii="Trebuchet MS" w:hAnsi="Trebuchet MS" w:cs="Arial"/>
          <w:sz w:val="28"/>
          <w:szCs w:val="28"/>
          <w:lang w:val="ro-RO"/>
        </w:rPr>
        <w:t>Procedura de recepție a produselor</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Furnizorul va garanta că la data Recepției </w:t>
      </w:r>
      <w:r w:rsidR="00165BE1">
        <w:rPr>
          <w:rFonts w:ascii="Trebuchet MS" w:hAnsi="Trebuchet MS" w:cs="Arial"/>
          <w:lang w:val="ro-RO"/>
        </w:rPr>
        <w:t xml:space="preserve">cantitative și </w:t>
      </w:r>
      <w:r w:rsidRPr="00985A7D">
        <w:rPr>
          <w:rFonts w:ascii="Trebuchet MS" w:hAnsi="Trebuchet MS" w:cs="Arial"/>
          <w:lang w:val="ro-RO"/>
        </w:rPr>
        <w:t xml:space="preserve">calitative produsul va avea cel puțin caracteristicile tehnice și calitățile solicitate de către Achizitor și declarate de către acesta în Propunerea tehnică, va corespunde reglementărilor tehnice în vigoare </w:t>
      </w:r>
      <w:r w:rsidR="00712058" w:rsidRPr="00985A7D">
        <w:rPr>
          <w:rFonts w:ascii="Trebuchet MS" w:hAnsi="Trebuchet MS" w:cs="Arial"/>
          <w:lang w:val="ro-RO"/>
        </w:rPr>
        <w:t>și</w:t>
      </w:r>
      <w:r w:rsidRPr="00985A7D">
        <w:rPr>
          <w:rFonts w:ascii="Trebuchet MS" w:hAnsi="Trebuchet MS" w:cs="Arial"/>
          <w:lang w:val="ro-RO"/>
        </w:rPr>
        <w:t xml:space="preserve"> nu va fi afectat de vicii aparente și/sau ascunse care ar diminua sau ar anula valoarea ori posibilitatea de utilizare, conform condițiilor normale de folosire.</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Transferul drepturilor de proprietate și/sau folosință, și al oricăror drepturi conexe către Achizitor, va avea loc la data recepției </w:t>
      </w:r>
      <w:r w:rsidR="00165BE1">
        <w:rPr>
          <w:rFonts w:ascii="Trebuchet MS" w:hAnsi="Trebuchet MS" w:cs="Arial"/>
          <w:lang w:val="ro-RO"/>
        </w:rPr>
        <w:t xml:space="preserve">cantitative și </w:t>
      </w:r>
      <w:r w:rsidRPr="00985A7D">
        <w:rPr>
          <w:rFonts w:ascii="Trebuchet MS" w:hAnsi="Trebuchet MS" w:cs="Arial"/>
          <w:lang w:val="ro-RO"/>
        </w:rPr>
        <w:t>calitative.</w:t>
      </w:r>
    </w:p>
    <w:p w:rsidR="00985A7D" w:rsidRPr="00985A7D" w:rsidRDefault="00985A7D" w:rsidP="00165BE1">
      <w:pPr>
        <w:spacing w:line="240" w:lineRule="auto"/>
        <w:jc w:val="left"/>
        <w:rPr>
          <w:rFonts w:ascii="Trebuchet MS" w:hAnsi="Trebuchet MS" w:cs="Arial"/>
          <w:lang w:val="ro-RO"/>
        </w:rPr>
      </w:pPr>
      <w:r w:rsidRPr="00985A7D">
        <w:rPr>
          <w:rFonts w:ascii="Trebuchet MS" w:hAnsi="Trebuchet MS" w:cs="Arial"/>
          <w:lang w:val="ro-RO"/>
        </w:rPr>
        <w:t xml:space="preserve">Recepția se va efectua pe bază de proces verbal semnat de reprezentanții achizitorului. Reprezentantul furnizorului va semna </w:t>
      </w:r>
      <w:r w:rsidR="00165BE1" w:rsidRPr="00985A7D">
        <w:rPr>
          <w:rFonts w:ascii="Trebuchet MS" w:hAnsi="Trebuchet MS" w:cs="Arial"/>
          <w:lang w:val="ro-RO"/>
        </w:rPr>
        <w:t>proces</w:t>
      </w:r>
      <w:r w:rsidR="00165BE1">
        <w:rPr>
          <w:rFonts w:ascii="Trebuchet MS" w:hAnsi="Trebuchet MS" w:cs="Arial"/>
          <w:lang w:val="ro-RO"/>
        </w:rPr>
        <w:t>ul</w:t>
      </w:r>
      <w:r w:rsidR="00165BE1" w:rsidRPr="00985A7D">
        <w:rPr>
          <w:rFonts w:ascii="Trebuchet MS" w:hAnsi="Trebuchet MS" w:cs="Arial"/>
          <w:lang w:val="ro-RO"/>
        </w:rPr>
        <w:t xml:space="preserve"> </w:t>
      </w:r>
      <w:r w:rsidRPr="00985A7D">
        <w:rPr>
          <w:rFonts w:ascii="Trebuchet MS" w:hAnsi="Trebuchet MS" w:cs="Arial"/>
          <w:lang w:val="ro-RO"/>
        </w:rPr>
        <w:t>verbal</w:t>
      </w:r>
      <w:r w:rsidR="00165BE1">
        <w:rPr>
          <w:rFonts w:ascii="Trebuchet MS" w:hAnsi="Trebuchet MS" w:cs="Arial"/>
          <w:lang w:val="ro-RO"/>
        </w:rPr>
        <w:t xml:space="preserve"> de recepție cantitativă și calitativă</w:t>
      </w:r>
      <w:r w:rsidRPr="00985A7D">
        <w:rPr>
          <w:rFonts w:ascii="Trebuchet MS" w:hAnsi="Trebuchet MS" w:cs="Arial"/>
          <w:lang w:val="ro-RO"/>
        </w:rPr>
        <w:t xml:space="preserve"> pentru luare la cunoștință și posibilitatea de a prezenta eventuale explicații și/sau observații.</w:t>
      </w:r>
    </w:p>
    <w:p w:rsidR="00985A7D" w:rsidRPr="00985A7D" w:rsidRDefault="00985A7D" w:rsidP="00B66B84">
      <w:pPr>
        <w:spacing w:line="240" w:lineRule="auto"/>
        <w:rPr>
          <w:rFonts w:ascii="Trebuchet MS" w:hAnsi="Trebuchet MS" w:cs="Arial"/>
          <w:lang w:val="ro-RO"/>
        </w:rPr>
      </w:pPr>
      <w:r w:rsidRPr="00985A7D">
        <w:rPr>
          <w:rFonts w:ascii="Trebuchet MS" w:hAnsi="Trebuchet MS" w:cs="Arial"/>
          <w:lang w:val="ro-RO"/>
        </w:rPr>
        <w:t xml:space="preserve">Recepția </w:t>
      </w:r>
      <w:r w:rsidR="00165BE1">
        <w:rPr>
          <w:rFonts w:ascii="Trebuchet MS" w:hAnsi="Trebuchet MS" w:cs="Arial"/>
          <w:lang w:val="ro-RO"/>
        </w:rPr>
        <w:t xml:space="preserve">cantitativă și calitativă a </w:t>
      </w:r>
      <w:r w:rsidRPr="00985A7D">
        <w:rPr>
          <w:rFonts w:ascii="Trebuchet MS" w:hAnsi="Trebuchet MS" w:cs="Arial"/>
          <w:lang w:val="ro-RO"/>
        </w:rPr>
        <w:t>produselor se va realiza după livrarea produselor în cantitatea solicitată, în locația indicată de către Achizitor și va consta în:</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a) numărarea bucată cu bucată a produselor;</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b) verificarea aspectului exterior, a integrității fizice și a caracteristicilor constructive pentru produsele livrate;</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c) verificarea existenței documentelor de însoțire a mărfii (aviz de însoțire a mărfii/aviz de expediție etc.);</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d) verificarea existenței certificatului/certificatelor de garanție;</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a) verificarea conformității produselor livrate cu specificațiile tehnice din prezentul document și din Propunerea tehnică, prin efectuarea de teste funcționale. Testele funcționale din cadrul recepției vizează respectarea cerințelor Achizitorului și a specificațiilor producătorului (de ex. caracteristici tehnice, constructive, electrice, cerințele funcționale etc.).</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b) întocmirea unui Proces </w:t>
      </w:r>
      <w:r w:rsidR="00A51DF5">
        <w:rPr>
          <w:rFonts w:ascii="Trebuchet MS" w:hAnsi="Trebuchet MS" w:cs="Arial"/>
          <w:lang w:val="ro-RO"/>
        </w:rPr>
        <w:t>v</w:t>
      </w:r>
      <w:r w:rsidR="00A51DF5" w:rsidRPr="00985A7D">
        <w:rPr>
          <w:rFonts w:ascii="Trebuchet MS" w:hAnsi="Trebuchet MS" w:cs="Arial"/>
          <w:lang w:val="ro-RO"/>
        </w:rPr>
        <w:t xml:space="preserve">erbal </w:t>
      </w:r>
      <w:r w:rsidRPr="00985A7D">
        <w:rPr>
          <w:rFonts w:ascii="Trebuchet MS" w:hAnsi="Trebuchet MS" w:cs="Arial"/>
          <w:lang w:val="ro-RO"/>
        </w:rPr>
        <w:t xml:space="preserve">de </w:t>
      </w:r>
      <w:r w:rsidR="00A51DF5">
        <w:rPr>
          <w:rFonts w:ascii="Trebuchet MS" w:hAnsi="Trebuchet MS" w:cs="Arial"/>
          <w:lang w:val="ro-RO"/>
        </w:rPr>
        <w:t>r</w:t>
      </w:r>
      <w:r w:rsidR="00A51DF5" w:rsidRPr="00985A7D">
        <w:rPr>
          <w:rFonts w:ascii="Trebuchet MS" w:hAnsi="Trebuchet MS" w:cs="Arial"/>
          <w:lang w:val="ro-RO"/>
        </w:rPr>
        <w:t xml:space="preserve">ecepție </w:t>
      </w:r>
      <w:r w:rsidR="00A51DF5">
        <w:rPr>
          <w:rFonts w:ascii="Trebuchet MS" w:hAnsi="Trebuchet MS" w:cs="Arial"/>
          <w:lang w:val="ro-RO"/>
        </w:rPr>
        <w:t>cantitativă și c</w:t>
      </w:r>
      <w:r w:rsidRPr="00985A7D">
        <w:rPr>
          <w:rFonts w:ascii="Trebuchet MS" w:hAnsi="Trebuchet MS" w:cs="Arial"/>
          <w:lang w:val="ro-RO"/>
        </w:rPr>
        <w:t>alitativă, în care se va consemna îndeplinirea tuturor activităților descrise mai sus.</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Achizitorul își rezervă un termen de </w:t>
      </w:r>
      <w:r w:rsidR="00A51DF5">
        <w:rPr>
          <w:rFonts w:ascii="Trebuchet MS" w:hAnsi="Trebuchet MS" w:cs="Arial"/>
          <w:lang w:val="ro-RO"/>
        </w:rPr>
        <w:t>3</w:t>
      </w:r>
      <w:r w:rsidR="00A51DF5" w:rsidRPr="00985A7D">
        <w:rPr>
          <w:rFonts w:ascii="Trebuchet MS" w:hAnsi="Trebuchet MS" w:cs="Arial"/>
          <w:lang w:val="ro-RO"/>
        </w:rPr>
        <w:t xml:space="preserve"> </w:t>
      </w:r>
      <w:r w:rsidRPr="00985A7D">
        <w:rPr>
          <w:rFonts w:ascii="Trebuchet MS" w:hAnsi="Trebuchet MS" w:cs="Arial"/>
          <w:lang w:val="ro-RO"/>
        </w:rPr>
        <w:t xml:space="preserve">zile lucrătoare pentru realizarea recepției </w:t>
      </w:r>
      <w:r w:rsidR="00A51DF5">
        <w:rPr>
          <w:rFonts w:ascii="Trebuchet MS" w:hAnsi="Trebuchet MS" w:cs="Arial"/>
          <w:lang w:val="ro-RO"/>
        </w:rPr>
        <w:t xml:space="preserve">cantitative și </w:t>
      </w:r>
      <w:r w:rsidR="00165BE1">
        <w:rPr>
          <w:rFonts w:ascii="Trebuchet MS" w:hAnsi="Trebuchet MS" w:cs="Arial"/>
          <w:lang w:val="ro-RO"/>
        </w:rPr>
        <w:t>calitative</w:t>
      </w:r>
      <w:r w:rsidRPr="00985A7D">
        <w:rPr>
          <w:rFonts w:ascii="Trebuchet MS" w:hAnsi="Trebuchet MS" w:cs="Arial"/>
          <w:lang w:val="ro-RO"/>
        </w:rPr>
        <w:t>.</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"Procesul verbal de recepție </w:t>
      </w:r>
      <w:r w:rsidR="00A51DF5">
        <w:rPr>
          <w:rFonts w:ascii="Trebuchet MS" w:hAnsi="Trebuchet MS" w:cs="Arial"/>
          <w:lang w:val="ro-RO"/>
        </w:rPr>
        <w:t xml:space="preserve">cantitativă și </w:t>
      </w:r>
      <w:r w:rsidRPr="00985A7D">
        <w:rPr>
          <w:rFonts w:ascii="Trebuchet MS" w:hAnsi="Trebuchet MS" w:cs="Arial"/>
          <w:lang w:val="ro-RO"/>
        </w:rPr>
        <w:t xml:space="preserve">calitativă va include unul din următoarele rezultate: </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a) acceptat;</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b) refuzat."</w:t>
      </w:r>
    </w:p>
    <w:p w:rsidR="00985A7D" w:rsidRPr="00985A7D" w:rsidRDefault="00985A7D" w:rsidP="00165BE1">
      <w:pPr>
        <w:spacing w:line="240" w:lineRule="auto"/>
        <w:rPr>
          <w:rFonts w:ascii="Trebuchet MS" w:hAnsi="Trebuchet MS" w:cs="Arial"/>
          <w:lang w:val="ro-RO"/>
        </w:rPr>
      </w:pPr>
      <w:r w:rsidRPr="00985A7D">
        <w:rPr>
          <w:rFonts w:ascii="Trebuchet MS" w:hAnsi="Trebuchet MS" w:cs="Arial"/>
          <w:lang w:val="ro-RO"/>
        </w:rPr>
        <w:t xml:space="preserve">Referitor la procesul-verbal de recepție refuzat, Furnizorul va analiza observațiile primite și va efectua modificările solicitate în termen maxim de </w:t>
      </w:r>
      <w:r w:rsidR="00B66B84">
        <w:rPr>
          <w:rFonts w:ascii="Trebuchet MS" w:hAnsi="Trebuchet MS" w:cs="Arial"/>
          <w:lang w:val="ro-RO"/>
        </w:rPr>
        <w:t>2</w:t>
      </w:r>
      <w:r w:rsidR="00B66B84" w:rsidRPr="00985A7D">
        <w:rPr>
          <w:rFonts w:ascii="Trebuchet MS" w:hAnsi="Trebuchet MS" w:cs="Arial"/>
          <w:lang w:val="ro-RO"/>
        </w:rPr>
        <w:t xml:space="preserve"> </w:t>
      </w:r>
      <w:r w:rsidRPr="00985A7D">
        <w:rPr>
          <w:rFonts w:ascii="Trebuchet MS" w:hAnsi="Trebuchet MS" w:cs="Arial"/>
          <w:lang w:val="ro-RO"/>
        </w:rPr>
        <w:t>zile lucrătoare. După efectuarea modificărilor solicitate de către Achizitor se va relua recepția calitativă.</w:t>
      </w:r>
    </w:p>
    <w:sectPr w:rsidR="00985A7D" w:rsidRPr="00985A7D">
      <w:footerReference w:type="default" r:id="rId8"/>
      <w:endnotePr>
        <w:numFmt w:val="decimal"/>
      </w:endnotePr>
      <w:pgSz w:w="11906" w:h="16838"/>
      <w:pgMar w:top="680" w:right="709" w:bottom="680" w:left="107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6B" w:rsidRDefault="0080556B">
      <w:pPr>
        <w:spacing w:line="240" w:lineRule="auto"/>
      </w:pPr>
      <w:r>
        <w:separator/>
      </w:r>
    </w:p>
  </w:endnote>
  <w:endnote w:type="continuationSeparator" w:id="0">
    <w:p w:rsidR="0080556B" w:rsidRDefault="0080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itannic">
    <w:altName w:val="Courier New"/>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62" w:rsidRPr="00E47A16" w:rsidRDefault="00021EBE">
    <w:pPr>
      <w:pStyle w:val="Footer"/>
      <w:ind w:right="360"/>
      <w:rPr>
        <w:sz w:val="20"/>
        <w:szCs w:val="20"/>
      </w:rPr>
    </w:pPr>
    <w:r w:rsidRPr="00E47A16">
      <w:rPr>
        <w:noProof/>
        <w:sz w:val="20"/>
        <w:szCs w:val="20"/>
        <w:lang w:val="ro-RO" w:eastAsia="ro-RO"/>
      </w:rPr>
      <mc:AlternateContent>
        <mc:Choice Requires="wps">
          <w:drawing>
            <wp:anchor distT="0" distB="0" distL="0" distR="0" simplePos="0" relativeHeight="251657728" behindDoc="0" locked="0" layoutInCell="1" allowOverlap="1">
              <wp:simplePos x="0" y="0"/>
              <wp:positionH relativeFrom="page">
                <wp:posOffset>6856730</wp:posOffset>
              </wp:positionH>
              <wp:positionV relativeFrom="paragraph">
                <wp:posOffset>271145</wp:posOffset>
              </wp:positionV>
              <wp:extent cx="76200" cy="227965"/>
              <wp:effectExtent l="8255" t="444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8054F1">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9.9pt;margin-top:21.35pt;width:6pt;height:17.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" stroked="f">
              <v:fill opacity="0"/>
              <v:textbox inset="0,0,0,0">
                <w:txbxContent>
                  <w:p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8054F1">
                      <w:rPr>
                        <w:rStyle w:val="PageNumber"/>
                        <w:noProof/>
                      </w:rPr>
                      <w:t>3</w:t>
                    </w:r>
                    <w:r>
                      <w:rPr>
                        <w:rStyle w:val="PageNumber"/>
                      </w:rPr>
                      <w:fldChar w:fldCharType="end"/>
                    </w:r>
                  </w:p>
                </w:txbxContent>
              </v:textbox>
              <w10:wrap type="square" side="largest" anchorx="page"/>
            </v:shape>
          </w:pict>
        </mc:Fallback>
      </mc:AlternateContent>
    </w:r>
    <w:r w:rsidR="00BA762E">
      <w:rPr>
        <w:sz w:val="20"/>
        <w:szCs w:val="20"/>
        <w:lang w:val="ro-RO"/>
      </w:rPr>
      <w:t>2023</w:t>
    </w:r>
    <w:r w:rsidR="00154162" w:rsidRPr="00E47A16">
      <w:rPr>
        <w:sz w:val="20"/>
        <w:szCs w:val="20"/>
        <w:lang w:val="ro-RO"/>
      </w:rPr>
      <w:t xml:space="preserve">@Specificaţii tehnice privind </w:t>
    </w:r>
    <w:r w:rsidR="00BA762E">
      <w:rPr>
        <w:sz w:val="20"/>
        <w:szCs w:val="20"/>
        <w:lang w:val="ro-RO"/>
      </w:rPr>
      <w:t>achiziție HSM pt ReGIS-MX/BNR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6B" w:rsidRDefault="0080556B">
      <w:pPr>
        <w:spacing w:line="240" w:lineRule="auto"/>
      </w:pPr>
      <w:r>
        <w:separator/>
      </w:r>
    </w:p>
  </w:footnote>
  <w:footnote w:type="continuationSeparator" w:id="0">
    <w:p w:rsidR="0080556B" w:rsidRDefault="008055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510"/>
        </w:tabs>
        <w:ind w:left="510" w:hanging="510"/>
      </w:pPr>
      <w:rPr>
        <w:rFonts w:hint="default"/>
        <w:b/>
      </w:rPr>
    </w:lvl>
    <w:lvl w:ilvl="1">
      <w:start w:val="1"/>
      <w:numFmt w:val="decimal"/>
      <w:pStyle w:val="Heading2"/>
      <w:lvlText w:val="%1.%2"/>
      <w:lvlJc w:val="left"/>
      <w:pPr>
        <w:tabs>
          <w:tab w:val="num" w:pos="870"/>
        </w:tabs>
        <w:ind w:left="870" w:hanging="510"/>
      </w:pPr>
      <w:rPr>
        <w:rFonts w:hint="default"/>
        <w:b/>
      </w:rPr>
    </w:lvl>
    <w:lvl w:ilvl="2">
      <w:start w:val="1"/>
      <w:numFmt w:val="decimal"/>
      <w:pStyle w:val="Heading3"/>
      <w:lvlText w:val="%1.%2.%3"/>
      <w:lvlJc w:val="left"/>
      <w:pPr>
        <w:tabs>
          <w:tab w:val="num" w:pos="1440"/>
        </w:tabs>
        <w:ind w:left="1440" w:hanging="720"/>
      </w:pPr>
      <w:rPr>
        <w:rFonts w:hint="default"/>
        <w:b/>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lang w:val="ro-RO"/>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900"/>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4"/>
    <w:lvl w:ilvl="0">
      <w:start w:val="1"/>
      <w:numFmt w:val="decimal"/>
      <w:pStyle w:val="Heading1"/>
      <w:lvlText w:val="%1"/>
      <w:lvlJc w:val="left"/>
      <w:pPr>
        <w:tabs>
          <w:tab w:val="num" w:pos="870"/>
        </w:tabs>
        <w:ind w:left="87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Times New Roman" w:hAnsi="Times New Roman" w:cs="Times New Roman" w:hint="default"/>
        <w:lang w:val="ro-RO"/>
      </w:rPr>
    </w:lvl>
  </w:abstractNum>
  <w:abstractNum w:abstractNumId="4" w15:restartNumberingAfterBreak="0">
    <w:nsid w:val="00000005"/>
    <w:multiLevelType w:val="multilevel"/>
    <w:tmpl w:val="00000005"/>
    <w:name w:val="WW8Num9"/>
    <w:lvl w:ilvl="0">
      <w:start w:val="10"/>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val="0"/>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0000006"/>
    <w:multiLevelType w:val="multilevel"/>
    <w:tmpl w:val="00000006"/>
    <w:name w:val="WW8Num33"/>
    <w:lvl w:ilvl="0">
      <w:start w:val="1"/>
      <w:numFmt w:val="decimal"/>
      <w:lvlText w:val="%1"/>
      <w:lvlJc w:val="left"/>
      <w:pPr>
        <w:tabs>
          <w:tab w:val="num" w:pos="870"/>
        </w:tabs>
        <w:ind w:left="870" w:hanging="510"/>
      </w:pPr>
      <w:rPr>
        <w:rFonts w:hint="default"/>
        <w:b/>
      </w:rPr>
    </w:lvl>
    <w:lvl w:ilvl="1">
      <w:start w:val="1"/>
      <w:numFmt w:val="decimal"/>
      <w:lvlText w:val="%2."/>
      <w:lvlJc w:val="left"/>
      <w:pPr>
        <w:tabs>
          <w:tab w:val="num" w:pos="720"/>
        </w:tabs>
        <w:ind w:left="510" w:hanging="510"/>
      </w:pPr>
      <w:rPr>
        <w:rFonts w:ascii="Times New Roman" w:eastAsia="Times New Roman" w:hAnsi="Times New Roman" w:cs="Times New Roman"/>
        <w:b/>
        <w:lang w:val="ro-RO"/>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6" w15:restartNumberingAfterBreak="0">
    <w:nsid w:val="00000007"/>
    <w:multiLevelType w:val="multilevel"/>
    <w:tmpl w:val="00000007"/>
    <w:name w:val="WW8Num42"/>
    <w:lvl w:ilvl="0">
      <w:start w:val="1"/>
      <w:numFmt w:val="bullet"/>
      <w:pStyle w:val="Sectiune"/>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47"/>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37138E3"/>
    <w:multiLevelType w:val="hybridMultilevel"/>
    <w:tmpl w:val="89EA4B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3923312"/>
    <w:multiLevelType w:val="hybridMultilevel"/>
    <w:tmpl w:val="DDFA7872"/>
    <w:lvl w:ilvl="0" w:tplc="0418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59F1FC8"/>
    <w:multiLevelType w:val="hybridMultilevel"/>
    <w:tmpl w:val="2B2696C2"/>
    <w:lvl w:ilvl="0" w:tplc="1C205B4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36"/>
    <w:rsid w:val="00021EBE"/>
    <w:rsid w:val="00063457"/>
    <w:rsid w:val="00081448"/>
    <w:rsid w:val="000C72E7"/>
    <w:rsid w:val="000D233D"/>
    <w:rsid w:val="00102ED3"/>
    <w:rsid w:val="00154162"/>
    <w:rsid w:val="00165BE1"/>
    <w:rsid w:val="00207B03"/>
    <w:rsid w:val="00243B19"/>
    <w:rsid w:val="002646C1"/>
    <w:rsid w:val="0028467A"/>
    <w:rsid w:val="002C4D7F"/>
    <w:rsid w:val="0032658B"/>
    <w:rsid w:val="003576AA"/>
    <w:rsid w:val="00463711"/>
    <w:rsid w:val="004C19E2"/>
    <w:rsid w:val="005E467B"/>
    <w:rsid w:val="006027C4"/>
    <w:rsid w:val="006366E5"/>
    <w:rsid w:val="00643D21"/>
    <w:rsid w:val="00644474"/>
    <w:rsid w:val="006538DA"/>
    <w:rsid w:val="006F6C30"/>
    <w:rsid w:val="006F7B92"/>
    <w:rsid w:val="007079A0"/>
    <w:rsid w:val="00707BB6"/>
    <w:rsid w:val="00712058"/>
    <w:rsid w:val="00742533"/>
    <w:rsid w:val="0074724B"/>
    <w:rsid w:val="007B36C6"/>
    <w:rsid w:val="007E362C"/>
    <w:rsid w:val="008054F1"/>
    <w:rsid w:val="0080556B"/>
    <w:rsid w:val="00812D52"/>
    <w:rsid w:val="00837936"/>
    <w:rsid w:val="008612A0"/>
    <w:rsid w:val="008657B6"/>
    <w:rsid w:val="008957E2"/>
    <w:rsid w:val="008F3648"/>
    <w:rsid w:val="0090477D"/>
    <w:rsid w:val="00922841"/>
    <w:rsid w:val="009269BB"/>
    <w:rsid w:val="00950B34"/>
    <w:rsid w:val="00953A40"/>
    <w:rsid w:val="00985A7D"/>
    <w:rsid w:val="009A1CA4"/>
    <w:rsid w:val="009C447B"/>
    <w:rsid w:val="00A2425D"/>
    <w:rsid w:val="00A51DF5"/>
    <w:rsid w:val="00A612E1"/>
    <w:rsid w:val="00AD260F"/>
    <w:rsid w:val="00B033BB"/>
    <w:rsid w:val="00B16849"/>
    <w:rsid w:val="00B3163D"/>
    <w:rsid w:val="00B329F9"/>
    <w:rsid w:val="00B520F4"/>
    <w:rsid w:val="00B66B84"/>
    <w:rsid w:val="00B743DB"/>
    <w:rsid w:val="00BA1B07"/>
    <w:rsid w:val="00BA762E"/>
    <w:rsid w:val="00C65807"/>
    <w:rsid w:val="00CB4FDD"/>
    <w:rsid w:val="00CC189A"/>
    <w:rsid w:val="00D77C78"/>
    <w:rsid w:val="00DA39D2"/>
    <w:rsid w:val="00DB3AF3"/>
    <w:rsid w:val="00DC30DC"/>
    <w:rsid w:val="00E352EA"/>
    <w:rsid w:val="00E47A16"/>
    <w:rsid w:val="00ED7C01"/>
    <w:rsid w:val="00EF2A6D"/>
    <w:rsid w:val="00F06054"/>
    <w:rsid w:val="00F35931"/>
    <w:rsid w:val="00F442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BC7B8D8-7820-4B8A-A181-EDEC1054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line="360" w:lineRule="atLeast"/>
      <w:jc w:val="both"/>
      <w:textAlignment w:val="baseline"/>
    </w:pPr>
    <w:rPr>
      <w:sz w:val="24"/>
      <w:szCs w:val="24"/>
      <w:lang w:val="en-US" w:eastAsia="zh-CN"/>
    </w:rPr>
  </w:style>
  <w:style w:type="paragraph" w:styleId="Heading1">
    <w:name w:val="heading 1"/>
    <w:basedOn w:val="Normal"/>
    <w:next w:val="Normal"/>
    <w:qFormat/>
    <w:pPr>
      <w:keepNext/>
      <w:numPr>
        <w:numId w:val="3"/>
      </w:numPr>
      <w:spacing w:before="240" w:after="60"/>
      <w:outlineLvl w:val="0"/>
    </w:pPr>
    <w:rPr>
      <w:rFonts w:ascii="Arial" w:hAnsi="Arial" w:cs="Arial"/>
      <w:b/>
      <w:bCs/>
      <w:kern w:val="1"/>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Cs w:val="28"/>
    </w:rPr>
  </w:style>
  <w:style w:type="paragraph" w:styleId="Heading3">
    <w:name w:val="heading 3"/>
    <w:basedOn w:val="Normal"/>
    <w:next w:val="Normal"/>
    <w:qFormat/>
    <w:pPr>
      <w:keepNext/>
      <w:numPr>
        <w:ilvl w:val="2"/>
        <w:numId w:val="1"/>
      </w:numPr>
      <w:spacing w:before="240" w:after="60"/>
      <w:ind w:left="0" w:firstLine="0"/>
      <w:outlineLvl w:val="2"/>
    </w:pPr>
    <w:rPr>
      <w:rFonts w:ascii="Arial" w:hAnsi="Arial" w:cs="Arial"/>
      <w:b/>
      <w:bCs/>
      <w:szCs w:val="26"/>
    </w:rPr>
  </w:style>
  <w:style w:type="paragraph" w:styleId="Heading4">
    <w:name w:val="heading 4"/>
    <w:basedOn w:val="Normal"/>
    <w:next w:val="Normal"/>
    <w:qFormat/>
    <w:pPr>
      <w:keepNext/>
      <w:tabs>
        <w:tab w:val="left" w:pos="851"/>
      </w:tabs>
      <w:spacing w:before="180" w:after="180"/>
      <w:ind w:left="180"/>
      <w:outlineLvl w:val="3"/>
    </w:pPr>
    <w:rPr>
      <w:b/>
      <w:bCs/>
      <w:szCs w:val="28"/>
      <w:lang w:val="en-GB"/>
    </w:rPr>
  </w:style>
  <w:style w:type="paragraph" w:styleId="Heading5">
    <w:name w:val="heading 5"/>
    <w:basedOn w:val="Normal"/>
    <w:next w:val="Normal"/>
    <w:qFormat/>
    <w:pPr>
      <w:keepNext/>
      <w:outlineLvl w:val="4"/>
    </w:pPr>
    <w:rPr>
      <w:rFonts w:ascii="Garamond" w:hAnsi="Garamond" w:cs="Garamond"/>
      <w:b/>
      <w:color w:val="FF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lang w:val="ro-RO"/>
    </w:rPr>
  </w:style>
  <w:style w:type="character" w:customStyle="1" w:styleId="WW8Num2z1">
    <w:name w:val="WW8Num2z1"/>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5z0">
    <w:name w:val="WW8Num5z0"/>
    <w:rPr>
      <w:rFonts w:ascii="Times New Roman" w:hAnsi="Times New Roman" w:cs="Times New Roman" w:hint="default"/>
      <w:lang w:val="ro-RO"/>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WW8Num9z1">
    <w:name w:val="WW8Num9z1"/>
    <w:rPr>
      <w:rFonts w:ascii="Times New Roman" w:eastAsia="Times New Roman" w:hAnsi="Times New Roman" w:cs="Times New Roman"/>
      <w:b w:val="0"/>
      <w:lang w:val="ro-RO"/>
    </w:rPr>
  </w:style>
  <w:style w:type="character" w:customStyle="1" w:styleId="WW8Num10z0">
    <w:name w:val="WW8Num10z0"/>
    <w:rPr>
      <w:rFonts w:hint="default"/>
    </w:rPr>
  </w:style>
  <w:style w:type="character" w:customStyle="1" w:styleId="WW8Num10z1">
    <w:name w:val="WW8Num10z1"/>
    <w:rPr>
      <w:rFonts w:hint="default"/>
      <w:lang w:val="it-I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b/>
    </w:rPr>
  </w:style>
  <w:style w:type="character" w:customStyle="1" w:styleId="WW8Num15z1">
    <w:name w:val="WW8Num15z1"/>
    <w:rPr>
      <w:rFonts w:ascii="Symbol" w:hAnsi="Symbol" w:cs="Symbol" w:hint="default"/>
      <w:b/>
    </w:rPr>
  </w:style>
  <w:style w:type="character" w:customStyle="1" w:styleId="WW8Num16z0">
    <w:name w:val="WW8Num16z0"/>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Symbol" w:hAnsi="Symbol" w:cs="Symbo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lang w:val="ro-RO"/>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ascii="Symbol" w:eastAsia="Times New Roman" w:hAnsi="Symbol" w:cs="Arial" w:hint="default"/>
    </w:rPr>
  </w:style>
  <w:style w:type="character" w:customStyle="1" w:styleId="WW8Num24z1">
    <w:name w:val="WW8Num24z1"/>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1z5">
    <w:name w:val="WW8Num31z5"/>
    <w:rPr>
      <w:rFonts w:ascii="Wingdings" w:hAnsi="Wingdings" w:cs="Wingdings" w:hint="default"/>
    </w:rPr>
  </w:style>
  <w:style w:type="character" w:customStyle="1" w:styleId="WW8Num32z0">
    <w:name w:val="WW8Num32z0"/>
    <w:rPr>
      <w:rFonts w:ascii="Times New Roman" w:hAnsi="Times New Roman" w:cs="Times New Roman" w:hint="default"/>
      <w:b w:val="0"/>
      <w:i w:val="0"/>
      <w:sz w:val="24"/>
      <w:szCs w:val="24"/>
      <w:u w:val="none"/>
    </w:rPr>
  </w:style>
  <w:style w:type="character" w:customStyle="1" w:styleId="WW8Num33z0">
    <w:name w:val="WW8Num33z0"/>
    <w:rPr>
      <w:rFonts w:hint="default"/>
      <w:b/>
    </w:rPr>
  </w:style>
  <w:style w:type="character" w:customStyle="1" w:styleId="WW8Num33z1">
    <w:name w:val="WW8Num33z1"/>
    <w:rPr>
      <w:rFonts w:ascii="Times New Roman" w:eastAsia="Times New Roman" w:hAnsi="Times New Roman" w:cs="Times New Roman"/>
      <w:b/>
      <w:lang w:val="ro-RO"/>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Times New Roman" w:hAnsi="Symbol" w:cs="Arial" w:hint="default"/>
    </w:rPr>
  </w:style>
  <w:style w:type="character" w:customStyle="1" w:styleId="WW8Num38z1">
    <w:name w:val="WW8Num38z1"/>
    <w:rPr>
      <w:rFonts w:ascii="Symbol" w:hAnsi="Symbol" w:cs="Symbol" w:hint="default"/>
    </w:rPr>
  </w:style>
  <w:style w:type="character" w:customStyle="1" w:styleId="WW8Num38z2">
    <w:name w:val="WW8Num38z2"/>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hint="default"/>
    </w:rPr>
  </w:style>
  <w:style w:type="character" w:customStyle="1" w:styleId="WW8Num40z2">
    <w:name w:val="WW8Num40z2"/>
    <w:rPr>
      <w:rFonts w:ascii="Times New Roman" w:eastAsia="Times New Roman" w:hAnsi="Times New Roman" w:cs="Times New Roman" w:hint="default"/>
    </w:rPr>
  </w:style>
  <w:style w:type="character" w:customStyle="1" w:styleId="WW8Num40z3">
    <w:name w:val="WW8Num40z3"/>
    <w:rPr>
      <w:rFonts w:ascii="Arial Narrow" w:eastAsia="Times New Roman" w:hAnsi="Arial Narrow" w:cs="Times New Roman" w:hint="default"/>
    </w:rPr>
  </w:style>
  <w:style w:type="character" w:customStyle="1" w:styleId="WW8Num40z4">
    <w:name w:val="WW8Num40z4"/>
    <w:rPr>
      <w:rFonts w:ascii="Courier New" w:hAnsi="Courier New" w:cs="Courier New" w:hint="default"/>
    </w:rPr>
  </w:style>
  <w:style w:type="character" w:customStyle="1" w:styleId="WW8Num40z5">
    <w:name w:val="WW8Num40z5"/>
    <w:rPr>
      <w:rFonts w:ascii="Wingdings" w:hAnsi="Wingdings" w:cs="Wingdings" w:hint="default"/>
    </w:rPr>
  </w:style>
  <w:style w:type="character" w:customStyle="1" w:styleId="WW8Num41z0">
    <w:name w:val="WW8Num41z0"/>
    <w:rPr>
      <w:rFonts w:ascii="Symbol" w:eastAsia="Times New Roman" w:hAnsi="Symbol" w:cs="Arial" w:hint="default"/>
    </w:rPr>
  </w:style>
  <w:style w:type="character" w:customStyle="1" w:styleId="WW8Num41z1">
    <w:name w:val="WW8Num41z1"/>
    <w:rPr>
      <w:rFonts w:ascii="Symbol" w:hAnsi="Symbol" w:cs="Symbol" w:hint="default"/>
    </w:rPr>
  </w:style>
  <w:style w:type="character" w:customStyle="1" w:styleId="WW8Num41z2">
    <w:name w:val="WW8Num41z2"/>
    <w:rPr>
      <w:rFonts w:ascii="Wingdings" w:hAnsi="Wingdings" w:cs="Wingdings"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Courier New" w:hAnsi="Courier New" w:cs="Courier New" w:hint="default"/>
    </w:rPr>
  </w:style>
  <w:style w:type="character" w:customStyle="1" w:styleId="WW8Num42z2">
    <w:name w:val="WW8Num42z2"/>
    <w:rPr>
      <w:rFonts w:ascii="Times New Roman" w:eastAsia="Times New Roman" w:hAnsi="Times New Roman" w:cs="Times New Roman" w:hint="default"/>
    </w:rPr>
  </w:style>
  <w:style w:type="character" w:customStyle="1" w:styleId="WW8Num42z3">
    <w:name w:val="WW8Num42z3"/>
    <w:rPr>
      <w:rFonts w:ascii="Symbol" w:hAnsi="Symbol" w:cs="Symbol" w:hint="default"/>
    </w:rPr>
  </w:style>
  <w:style w:type="character" w:customStyle="1" w:styleId="WW8Num42z5">
    <w:name w:val="WW8Num42z5"/>
    <w:rPr>
      <w:rFonts w:ascii="Wingdings" w:hAnsi="Wingdings" w:cs="Wingdings" w:hint="default"/>
    </w:rPr>
  </w:style>
  <w:style w:type="character" w:customStyle="1" w:styleId="WW8Num43z0">
    <w:name w:val="WW8Num43z0"/>
    <w:rPr>
      <w:rFonts w:ascii="Times New Roman" w:hAnsi="Times New Roman" w:cs="Times New Roman" w:hint="default"/>
      <w:b w:val="0"/>
      <w:i w:val="0"/>
      <w:sz w:val="24"/>
      <w:szCs w:val="24"/>
      <w:u w:val="none"/>
    </w:rPr>
  </w:style>
  <w:style w:type="character" w:customStyle="1" w:styleId="WW8Num44z0">
    <w:name w:val="WW8Num44z0"/>
    <w:rPr>
      <w:rFonts w:hint="default"/>
      <w:b/>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Arial" w:eastAsia="Times New Roman" w:hAnsi="Arial" w:cs="Arial" w:hint="default"/>
    </w:rPr>
  </w:style>
  <w:style w:type="character" w:customStyle="1" w:styleId="WW8Num46z2">
    <w:name w:val="WW8Num46z2"/>
    <w:rPr>
      <w:rFonts w:ascii="Times New Roman" w:eastAsia="Times New Roman" w:hAnsi="Times New Roman" w:cs="Times New Roman"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b/>
    </w:rPr>
  </w:style>
  <w:style w:type="character" w:customStyle="1" w:styleId="WW8Num47z1">
    <w:name w:val="WW8Num47z1"/>
    <w:rPr>
      <w:rFonts w:ascii="Times New Roman" w:eastAsia="Times New Roman" w:hAnsi="Times New Roman" w:cs="Times New Roman"/>
      <w:b/>
      <w:lang w:val="ro-RO"/>
    </w:rPr>
  </w:style>
  <w:style w:type="character" w:customStyle="1" w:styleId="DefaultParagraphFont1">
    <w:name w:val="Default Paragraph Font1"/>
  </w:style>
  <w:style w:type="character" w:styleId="Hyperlink">
    <w:name w:val="Hyperlink"/>
    <w:rPr>
      <w:color w:val="0000FF"/>
      <w:u w:val="single"/>
    </w:rPr>
  </w:style>
  <w:style w:type="character" w:customStyle="1" w:styleId="FootnoteCharacters">
    <w:name w:val="Footnote Characters"/>
    <w:rPr>
      <w:vertAlign w:val="superscript"/>
    </w:rPr>
  </w:style>
  <w:style w:type="character" w:customStyle="1" w:styleId="textCharCharCharChar">
    <w:name w:val="text Char Char Char Char"/>
    <w:rPr>
      <w:sz w:val="24"/>
      <w:szCs w:val="24"/>
      <w:lang w:val="ro-RO" w:bidi="ar-SA"/>
    </w:rPr>
  </w:style>
  <w:style w:type="character" w:styleId="PageNumber">
    <w:name w:val="page number"/>
    <w:basedOn w:val="DefaultParagraphFont1"/>
  </w:style>
  <w:style w:type="character" w:customStyle="1" w:styleId="textCharCharCaracter">
    <w:name w:val="text Char Char Caracter"/>
    <w:rPr>
      <w:sz w:val="24"/>
      <w:szCs w:val="24"/>
      <w:lang w:val="ro-RO" w:bidi="ar-SA"/>
    </w:rPr>
  </w:style>
  <w:style w:type="character" w:customStyle="1" w:styleId="textCharCaracterChar">
    <w:name w:val="text Char Caracter Char"/>
    <w:rPr>
      <w:sz w:val="24"/>
      <w:szCs w:val="24"/>
      <w:lang w:val="ro-RO" w:bidi="ar-SA"/>
    </w:rPr>
  </w:style>
  <w:style w:type="character" w:styleId="FollowedHyperlink">
    <w:name w:val="FollowedHyperlink"/>
    <w:rPr>
      <w:color w:val="800080"/>
      <w:u w:val="single"/>
    </w:rPr>
  </w:style>
  <w:style w:type="character" w:customStyle="1" w:styleId="textCharCaracterCaracter">
    <w:name w:val="text Char Caracter Caracter"/>
    <w:rPr>
      <w:sz w:val="24"/>
      <w:szCs w:val="24"/>
      <w:lang w:val="ro-RO" w:bidi="ar-SA"/>
    </w:rPr>
  </w:style>
  <w:style w:type="character" w:customStyle="1" w:styleId="CharChar">
    <w:name w:val="Char Char"/>
    <w:rPr>
      <w:rFonts w:ascii="Tahoma" w:hAnsi="Tahoma" w:cs="Tahoma"/>
      <w:sz w:val="16"/>
      <w:szCs w:val="16"/>
    </w:rPr>
  </w:style>
  <w:style w:type="character" w:customStyle="1" w:styleId="FootnoteTextChar">
    <w:name w:val="Footnote Text Char"/>
    <w:rPr>
      <w:lang w:val="en-GB"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pPr>
      <w:tabs>
        <w:tab w:val="left" w:pos="851"/>
      </w:tabs>
    </w:pPr>
    <w:rPr>
      <w:sz w:val="20"/>
      <w:szCs w:val="20"/>
      <w:lang w:val="en-GB"/>
    </w:rPr>
  </w:style>
  <w:style w:type="paragraph" w:styleId="Header">
    <w:name w:val="header"/>
    <w:basedOn w:val="Normal"/>
    <w:pPr>
      <w:tabs>
        <w:tab w:val="center" w:pos="4320"/>
        <w:tab w:val="right" w:pos="8640"/>
      </w:tabs>
    </w:pPr>
  </w:style>
  <w:style w:type="paragraph" w:customStyle="1" w:styleId="textCharCharChar">
    <w:name w:val="text Char Char Char"/>
    <w:basedOn w:val="Header"/>
    <w:pPr>
      <w:tabs>
        <w:tab w:val="clear" w:pos="4320"/>
        <w:tab w:val="clear" w:pos="8640"/>
      </w:tabs>
      <w:spacing w:before="120"/>
      <w:ind w:left="629"/>
    </w:pPr>
    <w:rPr>
      <w:lang w:val="ro-RO"/>
    </w:rPr>
  </w:style>
  <w:style w:type="paragraph" w:customStyle="1" w:styleId="Sectiune">
    <w:name w:val="Sectiune"/>
    <w:basedOn w:val="Heading1"/>
    <w:pPr>
      <w:numPr>
        <w:numId w:val="7"/>
      </w:numPr>
      <w:tabs>
        <w:tab w:val="left" w:pos="567"/>
      </w:tabs>
      <w:spacing w:before="180" w:after="180"/>
    </w:pPr>
    <w:rPr>
      <w:rFonts w:ascii="Times New Roman" w:hAnsi="Times New Roman" w:cs="Times New Roman"/>
      <w:sz w:val="28"/>
      <w:lang w:val="en-GB"/>
    </w:rPr>
  </w:style>
  <w:style w:type="paragraph" w:customStyle="1" w:styleId="subsectiuni">
    <w:name w:val="subsectiuni"/>
    <w:basedOn w:val="Heading2"/>
    <w:pPr>
      <w:numPr>
        <w:ilvl w:val="0"/>
        <w:numId w:val="0"/>
      </w:numPr>
      <w:tabs>
        <w:tab w:val="left" w:pos="567"/>
        <w:tab w:val="num" w:pos="720"/>
      </w:tabs>
      <w:spacing w:after="180"/>
      <w:ind w:left="720" w:hanging="360"/>
    </w:pPr>
    <w:rPr>
      <w:rFonts w:ascii="Times New Roman" w:hAnsi="Times New Roman" w:cs="Times New Roman"/>
      <w:bCs w:val="0"/>
      <w:i w:val="0"/>
      <w:iCs w:val="0"/>
      <w:szCs w:val="24"/>
      <w:lang w:val="en-GB"/>
    </w:rPr>
  </w:style>
  <w:style w:type="paragraph" w:styleId="Footer">
    <w:name w:val="footer"/>
    <w:basedOn w:val="Normal"/>
    <w:pPr>
      <w:tabs>
        <w:tab w:val="center" w:pos="4320"/>
        <w:tab w:val="right" w:pos="8640"/>
      </w:tabs>
    </w:pPr>
  </w:style>
  <w:style w:type="paragraph" w:customStyle="1" w:styleId="textCharCaracter">
    <w:name w:val="text Char Caracter"/>
    <w:basedOn w:val="Header"/>
    <w:pPr>
      <w:tabs>
        <w:tab w:val="clear" w:pos="4320"/>
        <w:tab w:val="clear" w:pos="8640"/>
      </w:tabs>
      <w:spacing w:before="120"/>
      <w:ind w:left="629"/>
    </w:pPr>
    <w:rPr>
      <w:lang w:val="ro-RO"/>
    </w:rPr>
  </w:style>
  <w:style w:type="paragraph" w:styleId="BodyTextIndent2">
    <w:name w:val="Body Text Indent 2"/>
    <w:basedOn w:val="Normal"/>
    <w:pPr>
      <w:spacing w:before="120"/>
      <w:ind w:firstLine="567"/>
    </w:pPr>
    <w:rPr>
      <w:rFonts w:ascii="Britannic" w:hAnsi="Britannic" w:cs="Britannic"/>
      <w:sz w:val="22"/>
      <w:szCs w:val="20"/>
    </w:rPr>
  </w:style>
  <w:style w:type="paragraph" w:customStyle="1" w:styleId="DefaultText">
    <w:name w:val="Default Text"/>
    <w:basedOn w:val="Normal"/>
    <w:rPr>
      <w:szCs w:val="20"/>
      <w:lang w:val="ro-RO" w:eastAsia="ro-RO"/>
    </w:rPr>
  </w:style>
  <w:style w:type="paragraph" w:styleId="BodyTextIndent">
    <w:name w:val="Body Text Indent"/>
    <w:basedOn w:val="Normal"/>
    <w:pPr>
      <w:spacing w:after="120"/>
      <w:ind w:left="283"/>
    </w:pPr>
  </w:style>
  <w:style w:type="paragraph" w:styleId="NormalWeb">
    <w:name w:val="Normal (Web)"/>
    <w:basedOn w:val="Normal"/>
    <w:pPr>
      <w:spacing w:before="280" w:after="280"/>
    </w:pPr>
    <w:rPr>
      <w:rFonts w:ascii="Arial" w:hAnsi="Arial" w:cs="Arial"/>
      <w:sz w:val="20"/>
      <w:szCs w:val="20"/>
    </w:rPr>
  </w:style>
  <w:style w:type="paragraph" w:customStyle="1" w:styleId="textCharChar">
    <w:name w:val="text Char Char"/>
    <w:basedOn w:val="Header"/>
    <w:pPr>
      <w:tabs>
        <w:tab w:val="clear" w:pos="4320"/>
        <w:tab w:val="clear" w:pos="8640"/>
      </w:tabs>
      <w:spacing w:before="120"/>
      <w:ind w:left="629"/>
    </w:pPr>
    <w:rPr>
      <w:lang w:val="ro-RO"/>
    </w:rPr>
  </w:style>
  <w:style w:type="paragraph" w:styleId="BalloonText">
    <w:name w:val="Balloon Text"/>
    <w:basedOn w:val="Normal"/>
    <w:pPr>
      <w:spacing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EndnoteText">
    <w:name w:val="endnote text"/>
    <w:basedOn w:val="Normal"/>
    <w:link w:val="EndnoteTextChar"/>
    <w:uiPriority w:val="99"/>
    <w:semiHidden/>
    <w:unhideWhenUsed/>
    <w:rsid w:val="009C447B"/>
    <w:rPr>
      <w:sz w:val="20"/>
      <w:szCs w:val="20"/>
    </w:rPr>
  </w:style>
  <w:style w:type="character" w:customStyle="1" w:styleId="EndnoteTextChar">
    <w:name w:val="Endnote Text Char"/>
    <w:link w:val="EndnoteText"/>
    <w:uiPriority w:val="99"/>
    <w:semiHidden/>
    <w:rsid w:val="009C447B"/>
    <w:rPr>
      <w:lang w:eastAsia="zh-CN"/>
    </w:rPr>
  </w:style>
  <w:style w:type="character" w:styleId="CommentReference">
    <w:name w:val="annotation reference"/>
    <w:uiPriority w:val="99"/>
    <w:semiHidden/>
    <w:unhideWhenUsed/>
    <w:rsid w:val="006F6C30"/>
    <w:rPr>
      <w:sz w:val="16"/>
      <w:szCs w:val="16"/>
    </w:rPr>
  </w:style>
  <w:style w:type="paragraph" w:styleId="CommentText">
    <w:name w:val="annotation text"/>
    <w:basedOn w:val="Normal"/>
    <w:link w:val="CommentTextChar"/>
    <w:uiPriority w:val="99"/>
    <w:semiHidden/>
    <w:unhideWhenUsed/>
    <w:rsid w:val="006F6C30"/>
    <w:rPr>
      <w:sz w:val="20"/>
      <w:szCs w:val="20"/>
    </w:rPr>
  </w:style>
  <w:style w:type="character" w:customStyle="1" w:styleId="CommentTextChar">
    <w:name w:val="Comment Text Char"/>
    <w:link w:val="CommentText"/>
    <w:uiPriority w:val="99"/>
    <w:semiHidden/>
    <w:rsid w:val="006F6C30"/>
    <w:rPr>
      <w:lang w:eastAsia="zh-CN"/>
    </w:rPr>
  </w:style>
  <w:style w:type="paragraph" w:styleId="CommentSubject">
    <w:name w:val="annotation subject"/>
    <w:basedOn w:val="CommentText"/>
    <w:next w:val="CommentText"/>
    <w:link w:val="CommentSubjectChar"/>
    <w:uiPriority w:val="99"/>
    <w:semiHidden/>
    <w:unhideWhenUsed/>
    <w:rsid w:val="006F6C30"/>
    <w:rPr>
      <w:b/>
      <w:bCs/>
    </w:rPr>
  </w:style>
  <w:style w:type="character" w:customStyle="1" w:styleId="CommentSubjectChar">
    <w:name w:val="Comment Subject Char"/>
    <w:link w:val="CommentSubject"/>
    <w:uiPriority w:val="99"/>
    <w:semiHidden/>
    <w:rsid w:val="006F6C3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A83E-A701-4075-8C7E-910AB07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CONTRACT DE FURNIZARE SERVICII DE CERTIFICARE ŞI PKI</vt:lpstr>
    </vt:vector>
  </TitlesOfParts>
  <Company>ANAF</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 SERVICII DE CERTIFICARE ŞI PKI</dc:title>
  <dc:subject/>
  <dc:creator>AnaD</dc:creator>
  <cp:keywords/>
  <cp:lastModifiedBy>ANCA-GABRIELA CREŢU</cp:lastModifiedBy>
  <cp:revision>5</cp:revision>
  <cp:lastPrinted>2023-09-12T12:21:00Z</cp:lastPrinted>
  <dcterms:created xsi:type="dcterms:W3CDTF">2023-10-11T07:33:00Z</dcterms:created>
  <dcterms:modified xsi:type="dcterms:W3CDTF">2023-10-13T10:31:00Z</dcterms:modified>
</cp:coreProperties>
</file>